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1B" w:rsidRDefault="00D0391B">
      <w:pPr>
        <w:pStyle w:val="a5"/>
        <w:spacing w:line="560" w:lineRule="exact"/>
        <w:rPr>
          <w:rFonts w:ascii="Times New Roman" w:eastAsia="黑体" w:hAnsi="Times New Roman"/>
          <w:sz w:val="32"/>
          <w:szCs w:val="32"/>
        </w:rPr>
      </w:pPr>
    </w:p>
    <w:p w:rsidR="00D0391B" w:rsidRDefault="009862B9">
      <w:pPr>
        <w:pStyle w:val="a5"/>
        <w:spacing w:line="560" w:lineRule="exact"/>
        <w:jc w:val="center"/>
        <w:rPr>
          <w:rFonts w:ascii="Times New Roman" w:eastAsia="方正小标宋简体" w:hAnsi="Times New Roman"/>
          <w:sz w:val="44"/>
          <w:szCs w:val="44"/>
        </w:rPr>
      </w:pPr>
      <w:r>
        <w:rPr>
          <w:rFonts w:ascii="Times New Roman" w:eastAsia="方正小标宋_GBK" w:hAnsi="Times New Roman" w:hint="eastAsia"/>
          <w:sz w:val="44"/>
          <w:szCs w:val="44"/>
        </w:rPr>
        <w:t>2022</w:t>
      </w:r>
      <w:r>
        <w:rPr>
          <w:rFonts w:ascii="Times New Roman" w:eastAsia="方正小标宋_GBK" w:hAnsi="Times New Roman" w:hint="eastAsia"/>
          <w:sz w:val="44"/>
          <w:szCs w:val="44"/>
        </w:rPr>
        <w:t>年</w:t>
      </w:r>
      <w:r>
        <w:rPr>
          <w:rFonts w:ascii="Times New Roman" w:eastAsia="方正小标宋_GBK" w:hAnsi="Times New Roman"/>
          <w:sz w:val="44"/>
          <w:szCs w:val="44"/>
        </w:rPr>
        <w:t>昆明市农资淡季储备</w:t>
      </w:r>
      <w:r>
        <w:rPr>
          <w:rFonts w:ascii="Times New Roman" w:eastAsia="方正小标宋简体" w:hAnsi="Times New Roman"/>
          <w:sz w:val="44"/>
          <w:szCs w:val="44"/>
        </w:rPr>
        <w:t>项目</w:t>
      </w:r>
    </w:p>
    <w:p w:rsidR="00D0391B" w:rsidRDefault="009862B9">
      <w:pPr>
        <w:pStyle w:val="a5"/>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绩效</w:t>
      </w:r>
      <w:r w:rsidR="00015B4B">
        <w:rPr>
          <w:rFonts w:ascii="Times New Roman" w:eastAsia="方正小标宋简体" w:hAnsi="Times New Roman" w:hint="eastAsia"/>
          <w:sz w:val="44"/>
          <w:szCs w:val="44"/>
        </w:rPr>
        <w:t>自评</w:t>
      </w:r>
      <w:r>
        <w:rPr>
          <w:rFonts w:ascii="Times New Roman" w:eastAsia="方正小标宋简体" w:hAnsi="Times New Roman"/>
          <w:sz w:val="44"/>
          <w:szCs w:val="44"/>
        </w:rPr>
        <w:t>报告</w:t>
      </w:r>
    </w:p>
    <w:p w:rsidR="00D0391B" w:rsidRDefault="00D0391B">
      <w:pPr>
        <w:pStyle w:val="a5"/>
        <w:spacing w:line="560" w:lineRule="exact"/>
        <w:rPr>
          <w:rFonts w:ascii="Times New Roman" w:eastAsia="仿宋_GB2312" w:hAnsi="Times New Roman"/>
          <w:sz w:val="32"/>
          <w:szCs w:val="32"/>
        </w:rPr>
      </w:pPr>
    </w:p>
    <w:p w:rsidR="00D0391B" w:rsidRDefault="009862B9">
      <w:pPr>
        <w:pStyle w:val="20"/>
        <w:spacing w:line="560" w:lineRule="exact"/>
        <w:ind w:firstLine="640"/>
        <w:rPr>
          <w:rFonts w:ascii="Times New Roman" w:eastAsia="黑体" w:hAnsi="Times New Roman"/>
          <w:b w:val="0"/>
          <w:bCs/>
        </w:rPr>
      </w:pPr>
      <w:r>
        <w:rPr>
          <w:rFonts w:ascii="Times New Roman" w:eastAsia="黑体" w:hAnsi="Times New Roman"/>
          <w:b w:val="0"/>
          <w:bCs/>
        </w:rPr>
        <w:t>一、基本情况</w:t>
      </w:r>
    </w:p>
    <w:p w:rsidR="00D0391B" w:rsidRDefault="009862B9">
      <w:pPr>
        <w:pStyle w:val="a5"/>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（一）项目概况</w:t>
      </w:r>
    </w:p>
    <w:p w:rsidR="00D0391B" w:rsidRDefault="009862B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根据《中共昆明市委</w:t>
      </w:r>
      <w:r>
        <w:rPr>
          <w:rFonts w:ascii="Times New Roman" w:eastAsia="仿宋_GB2312" w:hAnsi="Times New Roman"/>
          <w:sz w:val="32"/>
          <w:szCs w:val="32"/>
        </w:rPr>
        <w:t xml:space="preserve">  </w:t>
      </w:r>
      <w:r>
        <w:rPr>
          <w:rFonts w:ascii="Times New Roman" w:eastAsia="仿宋_GB2312" w:hAnsi="Times New Roman"/>
          <w:sz w:val="32"/>
          <w:szCs w:val="32"/>
        </w:rPr>
        <w:t>昆明市人民政府关于深化供销合作社综合改革的实施意见》（昆发〔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号）</w:t>
      </w:r>
      <w:r>
        <w:rPr>
          <w:rFonts w:ascii="Times New Roman" w:eastAsia="仿宋_GB2312" w:hAnsi="Times New Roman" w:hint="eastAsia"/>
          <w:sz w:val="32"/>
          <w:szCs w:val="32"/>
        </w:rPr>
        <w:t>关于实施农资淡季储备工作的要求</w:t>
      </w:r>
      <w:r>
        <w:rPr>
          <w:rFonts w:ascii="Times New Roman" w:eastAsia="仿宋_GB2312" w:hAnsi="Times New Roman"/>
          <w:sz w:val="32"/>
          <w:szCs w:val="32"/>
        </w:rPr>
        <w:t>，昆明市供销合作社联合社直属企业昆明市农业生产资料有限公司</w:t>
      </w:r>
      <w:r>
        <w:rPr>
          <w:rFonts w:ascii="Times New Roman" w:eastAsia="仿宋_GB2312" w:hAnsi="Times New Roman" w:hint="eastAsia"/>
          <w:sz w:val="32"/>
          <w:szCs w:val="32"/>
        </w:rPr>
        <w:t>作为昆明市农资淡季储备承储企业，</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月至</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实施昆明市农资淡季储备项目，期间根据种植结构调整和气候变化可能导致的突发病虫害等，及时调整农药储备品种，严把进货质量关，采购储备各种高效低毒低残留除草、杀虫、杀菌农药，克服化肥淡旺季价格波动大、上游供货商生产原料、运输成本、人工费用、储藏费用上涨等影响，积极进行储备，确保春耕生产化肥农药储备按时足额到位。</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月至</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月，昆明市农业生产资料有限公司累计购进化肥</w:t>
      </w:r>
      <w:r>
        <w:rPr>
          <w:rFonts w:ascii="Times New Roman" w:eastAsia="仿宋_GB2312" w:hAnsi="Times New Roman"/>
          <w:sz w:val="32"/>
          <w:szCs w:val="32"/>
        </w:rPr>
        <w:t>32464</w:t>
      </w:r>
      <w:r>
        <w:rPr>
          <w:rFonts w:ascii="Times New Roman" w:eastAsia="仿宋_GB2312" w:hAnsi="Times New Roman"/>
          <w:sz w:val="32"/>
          <w:szCs w:val="32"/>
        </w:rPr>
        <w:t>吨</w:t>
      </w:r>
      <w:r>
        <w:rPr>
          <w:rFonts w:ascii="Times New Roman" w:eastAsia="仿宋_GB2312" w:hAnsi="Times New Roman"/>
          <w:sz w:val="32"/>
          <w:szCs w:val="32"/>
        </w:rPr>
        <w:t>,</w:t>
      </w:r>
      <w:r>
        <w:rPr>
          <w:rFonts w:ascii="Times New Roman" w:eastAsia="仿宋_GB2312" w:hAnsi="Times New Roman"/>
          <w:sz w:val="32"/>
          <w:szCs w:val="32"/>
        </w:rPr>
        <w:t>其中尿素</w:t>
      </w:r>
      <w:r>
        <w:rPr>
          <w:rFonts w:ascii="Times New Roman" w:eastAsia="仿宋_GB2312" w:hAnsi="Times New Roman"/>
          <w:sz w:val="32"/>
          <w:szCs w:val="32"/>
        </w:rPr>
        <w:t>20343</w:t>
      </w:r>
      <w:r>
        <w:rPr>
          <w:rFonts w:ascii="Times New Roman" w:eastAsia="仿宋_GB2312" w:hAnsi="Times New Roman"/>
          <w:sz w:val="32"/>
          <w:szCs w:val="32"/>
        </w:rPr>
        <w:t>吨、复合肥</w:t>
      </w:r>
      <w:r>
        <w:rPr>
          <w:rFonts w:ascii="Times New Roman" w:eastAsia="仿宋_GB2312" w:hAnsi="Times New Roman"/>
          <w:sz w:val="32"/>
          <w:szCs w:val="32"/>
        </w:rPr>
        <w:t>6101</w:t>
      </w:r>
      <w:r>
        <w:rPr>
          <w:rFonts w:ascii="Times New Roman" w:eastAsia="仿宋_GB2312" w:hAnsi="Times New Roman"/>
          <w:sz w:val="32"/>
          <w:szCs w:val="32"/>
        </w:rPr>
        <w:t>吨、钾肥及其他肥</w:t>
      </w:r>
      <w:r>
        <w:rPr>
          <w:rFonts w:ascii="Times New Roman" w:eastAsia="仿宋_GB2312" w:hAnsi="Times New Roman"/>
          <w:sz w:val="32"/>
          <w:szCs w:val="32"/>
        </w:rPr>
        <w:t>6020</w:t>
      </w:r>
      <w:r>
        <w:rPr>
          <w:rFonts w:ascii="Times New Roman" w:eastAsia="仿宋_GB2312" w:hAnsi="Times New Roman"/>
          <w:sz w:val="32"/>
          <w:szCs w:val="32"/>
        </w:rPr>
        <w:t>吨；累计购进农药</w:t>
      </w:r>
      <w:r>
        <w:rPr>
          <w:rFonts w:ascii="Times New Roman" w:eastAsia="仿宋_GB2312" w:hAnsi="Times New Roman"/>
          <w:sz w:val="32"/>
          <w:szCs w:val="32"/>
        </w:rPr>
        <w:t>1844</w:t>
      </w:r>
      <w:r>
        <w:rPr>
          <w:rFonts w:ascii="Times New Roman" w:eastAsia="仿宋_GB2312" w:hAnsi="Times New Roman"/>
          <w:sz w:val="32"/>
          <w:szCs w:val="32"/>
        </w:rPr>
        <w:t>吨，其中杀虫剂</w:t>
      </w:r>
      <w:r>
        <w:rPr>
          <w:rFonts w:ascii="Times New Roman" w:eastAsia="仿宋_GB2312" w:hAnsi="Times New Roman"/>
          <w:sz w:val="32"/>
          <w:szCs w:val="32"/>
        </w:rPr>
        <w:t>1017</w:t>
      </w:r>
      <w:r>
        <w:rPr>
          <w:rFonts w:ascii="Times New Roman" w:eastAsia="仿宋_GB2312" w:hAnsi="Times New Roman"/>
          <w:sz w:val="32"/>
          <w:szCs w:val="32"/>
        </w:rPr>
        <w:t>吨、杀菌剂</w:t>
      </w:r>
      <w:r>
        <w:rPr>
          <w:rFonts w:ascii="Times New Roman" w:eastAsia="仿宋_GB2312" w:hAnsi="Times New Roman"/>
          <w:sz w:val="32"/>
          <w:szCs w:val="32"/>
        </w:rPr>
        <w:t>490</w:t>
      </w:r>
      <w:r>
        <w:rPr>
          <w:rFonts w:ascii="Times New Roman" w:eastAsia="仿宋_GB2312" w:hAnsi="Times New Roman"/>
          <w:sz w:val="32"/>
          <w:szCs w:val="32"/>
        </w:rPr>
        <w:t>吨、除草剂</w:t>
      </w:r>
      <w:r>
        <w:rPr>
          <w:rFonts w:ascii="Times New Roman" w:eastAsia="仿宋_GB2312" w:hAnsi="Times New Roman"/>
          <w:sz w:val="32"/>
          <w:szCs w:val="32"/>
        </w:rPr>
        <w:t>204</w:t>
      </w:r>
      <w:r>
        <w:rPr>
          <w:rFonts w:ascii="Times New Roman" w:eastAsia="仿宋_GB2312" w:hAnsi="Times New Roman"/>
          <w:sz w:val="32"/>
          <w:szCs w:val="32"/>
        </w:rPr>
        <w:t>吨、其他农药</w:t>
      </w:r>
      <w:r>
        <w:rPr>
          <w:rFonts w:ascii="Times New Roman" w:eastAsia="仿宋_GB2312" w:hAnsi="Times New Roman"/>
          <w:sz w:val="32"/>
          <w:szCs w:val="32"/>
        </w:rPr>
        <w:t>133</w:t>
      </w:r>
      <w:r>
        <w:rPr>
          <w:rFonts w:ascii="Times New Roman" w:eastAsia="仿宋_GB2312" w:hAnsi="Times New Roman"/>
          <w:sz w:val="32"/>
          <w:szCs w:val="32"/>
        </w:rPr>
        <w:t>吨，全面完成了市级农资</w:t>
      </w:r>
      <w:r>
        <w:rPr>
          <w:rFonts w:ascii="Times New Roman" w:eastAsia="仿宋_GB2312" w:hAnsi="Times New Roman"/>
          <w:sz w:val="32"/>
          <w:szCs w:val="32"/>
        </w:rPr>
        <w:t>“</w:t>
      </w:r>
      <w:r>
        <w:rPr>
          <w:rFonts w:ascii="Times New Roman" w:eastAsia="仿宋_GB2312" w:hAnsi="Times New Roman"/>
          <w:sz w:val="32"/>
          <w:szCs w:val="32"/>
        </w:rPr>
        <w:t>淡储</w:t>
      </w:r>
      <w:r>
        <w:rPr>
          <w:rFonts w:ascii="Times New Roman" w:eastAsia="仿宋_GB2312" w:hAnsi="Times New Roman"/>
          <w:sz w:val="32"/>
          <w:szCs w:val="32"/>
        </w:rPr>
        <w:t>”</w:t>
      </w:r>
      <w:r>
        <w:rPr>
          <w:rFonts w:ascii="Times New Roman" w:eastAsia="仿宋_GB2312" w:hAnsi="Times New Roman"/>
          <w:sz w:val="32"/>
          <w:szCs w:val="32"/>
        </w:rPr>
        <w:t>化肥</w:t>
      </w:r>
      <w:r>
        <w:rPr>
          <w:rFonts w:ascii="Times New Roman" w:eastAsia="仿宋_GB2312" w:hAnsi="Times New Roman"/>
          <w:sz w:val="32"/>
          <w:szCs w:val="32"/>
        </w:rPr>
        <w:t>32000</w:t>
      </w:r>
      <w:r>
        <w:rPr>
          <w:rFonts w:ascii="Times New Roman" w:eastAsia="仿宋_GB2312" w:hAnsi="Times New Roman"/>
          <w:sz w:val="32"/>
          <w:szCs w:val="32"/>
        </w:rPr>
        <w:t>吨，农药</w:t>
      </w:r>
      <w:r>
        <w:rPr>
          <w:rFonts w:ascii="Times New Roman" w:eastAsia="仿宋_GB2312" w:hAnsi="Times New Roman"/>
          <w:sz w:val="32"/>
          <w:szCs w:val="32"/>
        </w:rPr>
        <w:t>1800</w:t>
      </w:r>
      <w:r>
        <w:rPr>
          <w:rFonts w:ascii="Times New Roman" w:eastAsia="仿宋_GB2312" w:hAnsi="Times New Roman"/>
          <w:sz w:val="32"/>
          <w:szCs w:val="32"/>
        </w:rPr>
        <w:t>吨的任务。</w:t>
      </w:r>
    </w:p>
    <w:p w:rsidR="00D0391B" w:rsidRDefault="009862B9">
      <w:pPr>
        <w:spacing w:line="560" w:lineRule="exact"/>
        <w:ind w:firstLineChars="200" w:firstLine="640"/>
        <w:rPr>
          <w:rFonts w:ascii="Times New Roman" w:eastAsia="仿宋_GB2312" w:hAnsi="Times New Roman"/>
        </w:rPr>
      </w:pPr>
      <w:r>
        <w:rPr>
          <w:rFonts w:ascii="Times New Roman" w:eastAsia="仿宋_GB2312" w:hAnsi="Times New Roman"/>
          <w:sz w:val="32"/>
          <w:szCs w:val="32"/>
        </w:rPr>
        <w:t>截至</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sz w:val="32"/>
          <w:szCs w:val="32"/>
        </w:rPr>
        <w:t>昆明市农资淡季储备项目实际下达</w:t>
      </w:r>
      <w:r>
        <w:rPr>
          <w:rFonts w:ascii="Times New Roman" w:eastAsia="仿宋_GB2312" w:hAnsi="Times New Roman"/>
          <w:sz w:val="32"/>
          <w:szCs w:val="32"/>
        </w:rPr>
        <w:t>300</w:t>
      </w:r>
      <w:r>
        <w:rPr>
          <w:rFonts w:ascii="Times New Roman" w:eastAsia="仿宋_GB2312" w:hAnsi="Times New Roman"/>
          <w:sz w:val="32"/>
          <w:szCs w:val="32"/>
        </w:rPr>
        <w:t>万元，执行进度</w:t>
      </w:r>
      <w:r>
        <w:rPr>
          <w:rFonts w:ascii="Times New Roman" w:eastAsia="仿宋_GB2312" w:hAnsi="Times New Roman"/>
          <w:sz w:val="32"/>
          <w:szCs w:val="32"/>
        </w:rPr>
        <w:t>100%</w:t>
      </w:r>
      <w:r>
        <w:rPr>
          <w:rFonts w:ascii="Times New Roman" w:eastAsia="仿宋_GB2312" w:hAnsi="Times New Roman"/>
          <w:sz w:val="32"/>
          <w:szCs w:val="32"/>
        </w:rPr>
        <w:t>。</w:t>
      </w:r>
    </w:p>
    <w:p w:rsidR="00D0391B" w:rsidRDefault="009862B9">
      <w:pPr>
        <w:pStyle w:val="a5"/>
        <w:numPr>
          <w:ilvl w:val="0"/>
          <w:numId w:val="1"/>
        </w:num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项目绩效目标</w:t>
      </w:r>
    </w:p>
    <w:p w:rsidR="00015B4B" w:rsidRDefault="009862B9" w:rsidP="00015B4B">
      <w:pPr>
        <w:spacing w:line="560" w:lineRule="exact"/>
        <w:ind w:firstLineChars="200" w:firstLine="624"/>
        <w:rPr>
          <w:rFonts w:ascii="Times New Roman" w:eastAsia="仿宋_GB2312" w:hAnsi="Times New Roman" w:hint="eastAsia"/>
          <w:spacing w:val="-4"/>
          <w:sz w:val="32"/>
          <w:szCs w:val="32"/>
        </w:rPr>
      </w:pPr>
      <w:r>
        <w:rPr>
          <w:rFonts w:ascii="Times New Roman" w:eastAsia="仿宋_GB2312" w:hAnsi="Times New Roman"/>
          <w:spacing w:val="-4"/>
          <w:sz w:val="32"/>
          <w:szCs w:val="32"/>
        </w:rPr>
        <w:lastRenderedPageBreak/>
        <w:t>2022</w:t>
      </w:r>
      <w:r>
        <w:rPr>
          <w:rFonts w:ascii="Times New Roman" w:eastAsia="仿宋_GB2312" w:hAnsi="Times New Roman"/>
          <w:spacing w:val="-4"/>
          <w:sz w:val="32"/>
          <w:szCs w:val="32"/>
        </w:rPr>
        <w:t>年</w:t>
      </w:r>
      <w:r w:rsidR="00015B4B" w:rsidRPr="00015B4B">
        <w:rPr>
          <w:rFonts w:ascii="Times New Roman" w:eastAsia="仿宋_GB2312" w:hAnsi="Times New Roman" w:hint="eastAsia"/>
          <w:spacing w:val="-4"/>
          <w:sz w:val="32"/>
          <w:szCs w:val="32"/>
        </w:rPr>
        <w:t>做好市级农资淡季储备工作，确保全市农资供不断档脱销，实现农资销售“零”增长。计划</w:t>
      </w:r>
      <w:r w:rsidR="00015B4B" w:rsidRPr="00015B4B">
        <w:rPr>
          <w:rFonts w:ascii="Times New Roman" w:eastAsia="仿宋_GB2312" w:hAnsi="Times New Roman" w:hint="eastAsia"/>
          <w:spacing w:val="-4"/>
          <w:sz w:val="32"/>
          <w:szCs w:val="32"/>
        </w:rPr>
        <w:t>2021</w:t>
      </w:r>
      <w:r w:rsidR="00015B4B" w:rsidRPr="00015B4B">
        <w:rPr>
          <w:rFonts w:ascii="Times New Roman" w:eastAsia="仿宋_GB2312" w:hAnsi="Times New Roman" w:hint="eastAsia"/>
          <w:spacing w:val="-4"/>
          <w:sz w:val="32"/>
          <w:szCs w:val="32"/>
        </w:rPr>
        <w:t>年储备化肥</w:t>
      </w:r>
      <w:r w:rsidR="00015B4B" w:rsidRPr="00015B4B">
        <w:rPr>
          <w:rFonts w:ascii="Times New Roman" w:eastAsia="仿宋_GB2312" w:hAnsi="Times New Roman" w:hint="eastAsia"/>
          <w:spacing w:val="-4"/>
          <w:sz w:val="32"/>
          <w:szCs w:val="32"/>
        </w:rPr>
        <w:t>3.2</w:t>
      </w:r>
      <w:r w:rsidR="00015B4B" w:rsidRPr="00015B4B">
        <w:rPr>
          <w:rFonts w:ascii="Times New Roman" w:eastAsia="仿宋_GB2312" w:hAnsi="Times New Roman" w:hint="eastAsia"/>
          <w:spacing w:val="-4"/>
          <w:sz w:val="32"/>
          <w:szCs w:val="32"/>
        </w:rPr>
        <w:t>万吨，其中尿素</w:t>
      </w:r>
      <w:r w:rsidR="00015B4B" w:rsidRPr="00015B4B">
        <w:rPr>
          <w:rFonts w:ascii="Times New Roman" w:eastAsia="仿宋_GB2312" w:hAnsi="Times New Roman" w:hint="eastAsia"/>
          <w:spacing w:val="-4"/>
          <w:sz w:val="32"/>
          <w:szCs w:val="32"/>
        </w:rPr>
        <w:t>20000</w:t>
      </w:r>
      <w:r w:rsidR="00015B4B" w:rsidRPr="00015B4B">
        <w:rPr>
          <w:rFonts w:ascii="Times New Roman" w:eastAsia="仿宋_GB2312" w:hAnsi="Times New Roman" w:hint="eastAsia"/>
          <w:spacing w:val="-4"/>
          <w:sz w:val="32"/>
          <w:szCs w:val="32"/>
        </w:rPr>
        <w:t>吨，复合肥</w:t>
      </w:r>
      <w:r w:rsidR="00015B4B" w:rsidRPr="00015B4B">
        <w:rPr>
          <w:rFonts w:ascii="Times New Roman" w:eastAsia="仿宋_GB2312" w:hAnsi="Times New Roman" w:hint="eastAsia"/>
          <w:spacing w:val="-4"/>
          <w:sz w:val="32"/>
          <w:szCs w:val="32"/>
        </w:rPr>
        <w:t>6000</w:t>
      </w:r>
      <w:r w:rsidR="00015B4B" w:rsidRPr="00015B4B">
        <w:rPr>
          <w:rFonts w:ascii="Times New Roman" w:eastAsia="仿宋_GB2312" w:hAnsi="Times New Roman" w:hint="eastAsia"/>
          <w:spacing w:val="-4"/>
          <w:sz w:val="32"/>
          <w:szCs w:val="32"/>
        </w:rPr>
        <w:t>吨，钾肥及其它肥</w:t>
      </w:r>
      <w:r w:rsidR="00015B4B" w:rsidRPr="00015B4B">
        <w:rPr>
          <w:rFonts w:ascii="Times New Roman" w:eastAsia="仿宋_GB2312" w:hAnsi="Times New Roman" w:hint="eastAsia"/>
          <w:spacing w:val="-4"/>
          <w:sz w:val="32"/>
          <w:szCs w:val="32"/>
        </w:rPr>
        <w:t>6000</w:t>
      </w:r>
      <w:r w:rsidR="00015B4B" w:rsidRPr="00015B4B">
        <w:rPr>
          <w:rFonts w:ascii="Times New Roman" w:eastAsia="仿宋_GB2312" w:hAnsi="Times New Roman" w:hint="eastAsia"/>
          <w:spacing w:val="-4"/>
          <w:sz w:val="32"/>
          <w:szCs w:val="32"/>
        </w:rPr>
        <w:t>吨；农药</w:t>
      </w:r>
      <w:r w:rsidR="00015B4B" w:rsidRPr="00015B4B">
        <w:rPr>
          <w:rFonts w:ascii="Times New Roman" w:eastAsia="仿宋_GB2312" w:hAnsi="Times New Roman" w:hint="eastAsia"/>
          <w:spacing w:val="-4"/>
          <w:sz w:val="32"/>
          <w:szCs w:val="32"/>
        </w:rPr>
        <w:t>1800</w:t>
      </w:r>
      <w:r w:rsidR="00015B4B" w:rsidRPr="00015B4B">
        <w:rPr>
          <w:rFonts w:ascii="Times New Roman" w:eastAsia="仿宋_GB2312" w:hAnsi="Times New Roman" w:hint="eastAsia"/>
          <w:spacing w:val="-4"/>
          <w:sz w:val="32"/>
          <w:szCs w:val="32"/>
        </w:rPr>
        <w:t>吨。项目农资产品合格率</w:t>
      </w:r>
      <w:r w:rsidR="00015B4B" w:rsidRPr="00015B4B">
        <w:rPr>
          <w:rFonts w:ascii="Times New Roman" w:eastAsia="仿宋_GB2312" w:hAnsi="Times New Roman" w:hint="eastAsia"/>
          <w:spacing w:val="-4"/>
          <w:sz w:val="32"/>
          <w:szCs w:val="32"/>
        </w:rPr>
        <w:t>100%</w:t>
      </w:r>
      <w:r w:rsidR="00015B4B" w:rsidRPr="00015B4B">
        <w:rPr>
          <w:rFonts w:ascii="Times New Roman" w:eastAsia="仿宋_GB2312" w:hAnsi="Times New Roman" w:hint="eastAsia"/>
          <w:spacing w:val="-4"/>
          <w:sz w:val="32"/>
          <w:szCs w:val="32"/>
        </w:rPr>
        <w:t>，项目储备任务</w:t>
      </w:r>
      <w:r w:rsidR="00015B4B" w:rsidRPr="00015B4B">
        <w:rPr>
          <w:rFonts w:ascii="Times New Roman" w:eastAsia="仿宋_GB2312" w:hAnsi="Times New Roman" w:hint="eastAsia"/>
          <w:spacing w:val="-4"/>
          <w:sz w:val="32"/>
          <w:szCs w:val="32"/>
        </w:rPr>
        <w:t>4</w:t>
      </w:r>
      <w:r w:rsidR="00015B4B" w:rsidRPr="00015B4B">
        <w:rPr>
          <w:rFonts w:ascii="Times New Roman" w:eastAsia="仿宋_GB2312" w:hAnsi="Times New Roman" w:hint="eastAsia"/>
          <w:spacing w:val="-4"/>
          <w:sz w:val="32"/>
          <w:szCs w:val="32"/>
        </w:rPr>
        <w:t>月底以前完成，任务完成及时率</w:t>
      </w:r>
      <w:r w:rsidR="00015B4B" w:rsidRPr="00015B4B">
        <w:rPr>
          <w:rFonts w:ascii="Times New Roman" w:eastAsia="仿宋_GB2312" w:hAnsi="Times New Roman" w:hint="eastAsia"/>
          <w:spacing w:val="-4"/>
          <w:sz w:val="32"/>
          <w:szCs w:val="32"/>
        </w:rPr>
        <w:t>100%</w:t>
      </w:r>
      <w:r w:rsidR="00015B4B" w:rsidRPr="00015B4B">
        <w:rPr>
          <w:rFonts w:ascii="Times New Roman" w:eastAsia="仿宋_GB2312" w:hAnsi="Times New Roman" w:hint="eastAsia"/>
          <w:spacing w:val="-4"/>
          <w:sz w:val="32"/>
          <w:szCs w:val="32"/>
        </w:rPr>
        <w:t>。项目支出控制子啊预算范围内。保障春耕生产农资供应保障，供应保障率</w:t>
      </w:r>
      <w:r w:rsidR="00015B4B" w:rsidRPr="00015B4B">
        <w:rPr>
          <w:rFonts w:ascii="Times New Roman" w:eastAsia="仿宋_GB2312" w:hAnsi="Times New Roman" w:hint="eastAsia"/>
          <w:spacing w:val="-4"/>
          <w:sz w:val="32"/>
          <w:szCs w:val="32"/>
        </w:rPr>
        <w:t>100%</w:t>
      </w:r>
      <w:r w:rsidR="00015B4B" w:rsidRPr="00015B4B">
        <w:rPr>
          <w:rFonts w:ascii="Times New Roman" w:eastAsia="仿宋_GB2312" w:hAnsi="Times New Roman" w:hint="eastAsia"/>
          <w:spacing w:val="-4"/>
          <w:sz w:val="32"/>
          <w:szCs w:val="32"/>
        </w:rPr>
        <w:t>，群众满意度</w:t>
      </w:r>
      <w:r w:rsidR="00015B4B" w:rsidRPr="00015B4B">
        <w:rPr>
          <w:rFonts w:ascii="Times New Roman" w:eastAsia="仿宋_GB2312" w:hAnsi="Times New Roman" w:hint="eastAsia"/>
          <w:spacing w:val="-4"/>
          <w:sz w:val="32"/>
          <w:szCs w:val="32"/>
        </w:rPr>
        <w:t>85%</w:t>
      </w:r>
      <w:r w:rsidR="00015B4B" w:rsidRPr="00015B4B">
        <w:rPr>
          <w:rFonts w:ascii="Times New Roman" w:eastAsia="仿宋_GB2312" w:hAnsi="Times New Roman" w:hint="eastAsia"/>
          <w:spacing w:val="-4"/>
          <w:sz w:val="32"/>
          <w:szCs w:val="32"/>
        </w:rPr>
        <w:t>以上。</w:t>
      </w:r>
    </w:p>
    <w:p w:rsidR="00D0391B" w:rsidRDefault="009862B9" w:rsidP="00015B4B">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项目组织管理情况</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本项目严格按昆明市市级财政专项资金相关规定组织实施，并定期对资金使用情况进行检查。</w:t>
      </w:r>
    </w:p>
    <w:p w:rsidR="00D0391B" w:rsidRDefault="009862B9">
      <w:pPr>
        <w:pStyle w:val="20"/>
        <w:spacing w:line="560" w:lineRule="exact"/>
        <w:ind w:firstLine="640"/>
        <w:rPr>
          <w:rFonts w:ascii="Times New Roman" w:eastAsia="黑体" w:hAnsi="Times New Roman"/>
          <w:b w:val="0"/>
          <w:bCs/>
        </w:rPr>
      </w:pPr>
      <w:r>
        <w:rPr>
          <w:rFonts w:ascii="Times New Roman" w:eastAsia="黑体" w:hAnsi="Times New Roman"/>
          <w:b w:val="0"/>
          <w:bCs/>
        </w:rPr>
        <w:t>二、绩效评价工作开展情况</w:t>
      </w:r>
    </w:p>
    <w:p w:rsidR="00D0391B" w:rsidRDefault="009862B9">
      <w:pPr>
        <w:pStyle w:val="a5"/>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（一）绩效评价的目的、对象和范围</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目的：通过绩效评价，了解项目的实施、运转和最后取得的成效等情况，总结经验，查找不足，健全工作措施，做好</w:t>
      </w:r>
      <w:r>
        <w:rPr>
          <w:rFonts w:ascii="Times New Roman" w:eastAsia="仿宋_GB2312" w:hAnsi="Times New Roman"/>
          <w:sz w:val="32"/>
          <w:szCs w:val="32"/>
        </w:rPr>
        <w:t>2023</w:t>
      </w:r>
      <w:r>
        <w:rPr>
          <w:rFonts w:ascii="Times New Roman" w:eastAsia="仿宋_GB2312" w:hAnsi="Times New Roman"/>
          <w:sz w:val="32"/>
          <w:szCs w:val="32"/>
        </w:rPr>
        <w:t>年工作，完善预算编制工作。</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对象和范围：昆明市农资淡季储备项目和市级财政补助资金。</w:t>
      </w:r>
    </w:p>
    <w:p w:rsidR="00D0391B" w:rsidRDefault="009862B9">
      <w:pPr>
        <w:pStyle w:val="a5"/>
        <w:numPr>
          <w:ilvl w:val="0"/>
          <w:numId w:val="2"/>
        </w:num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绩效评价原则、依据、评价指标体系、评价方法、评价标准</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绩效评价原则</w:t>
      </w:r>
      <w:r>
        <w:rPr>
          <w:rFonts w:ascii="Times New Roman" w:eastAsia="仿宋_GB2312" w:hAnsi="Times New Roman"/>
          <w:sz w:val="32"/>
          <w:szCs w:val="32"/>
        </w:rPr>
        <w:t>:</w:t>
      </w:r>
      <w:r>
        <w:rPr>
          <w:rFonts w:ascii="Times New Roman" w:eastAsia="仿宋_GB2312" w:hAnsi="Times New Roman"/>
          <w:sz w:val="32"/>
          <w:szCs w:val="32"/>
        </w:rPr>
        <w:t>科学公正原则、统筹兼顾原则、相关性原则。</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评价依据：部门职责、年度工作计划、预算执行情况。</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指标体系：从决策、过程、产出、效益四个方面进行评价，具体包括项目立项、绩效目标、资金投入、资金管理、组织实</w:t>
      </w:r>
      <w:r>
        <w:rPr>
          <w:rFonts w:ascii="Times New Roman" w:eastAsia="仿宋_GB2312" w:hAnsi="Times New Roman"/>
          <w:sz w:val="32"/>
          <w:szCs w:val="32"/>
        </w:rPr>
        <w:lastRenderedPageBreak/>
        <w:t>施、产出数量、产出质量等</w:t>
      </w:r>
      <w:r>
        <w:rPr>
          <w:rFonts w:ascii="Times New Roman" w:eastAsia="仿宋_GB2312" w:hAnsi="Times New Roman"/>
          <w:sz w:val="32"/>
          <w:szCs w:val="32"/>
        </w:rPr>
        <w:t>11</w:t>
      </w:r>
      <w:r>
        <w:rPr>
          <w:rFonts w:ascii="Times New Roman" w:eastAsia="仿宋_GB2312" w:hAnsi="Times New Roman"/>
          <w:sz w:val="32"/>
          <w:szCs w:val="32"/>
        </w:rPr>
        <w:t>项二级指标。</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评价方法：单位自评采用定量与定性评价相结合的比较法，总分由各项指标得分汇总形成。</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评价标准：按设定标准对绩效指标完成情况进行比较。</w:t>
      </w:r>
    </w:p>
    <w:p w:rsidR="00D0391B" w:rsidRDefault="009862B9">
      <w:pPr>
        <w:pStyle w:val="a5"/>
        <w:numPr>
          <w:ilvl w:val="0"/>
          <w:numId w:val="2"/>
        </w:num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绩效评价工作过程</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前期准备。由昆明市供销合作社联合社绩效评价小组明确评价对象、内容、方法和工作步骤，昆明市供销合作社联合社合作指导处提供项目相关资料。</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组织实施。按照绩效评价工作安排部署，昆明市供销合作社联合社绩效评价小组对昆明市农资淡季储备项目支出实施成效情况进行评价。采用定性和定量分析的方法得出项目绩效的平均分。</w:t>
      </w:r>
    </w:p>
    <w:p w:rsidR="00D0391B" w:rsidRDefault="009862B9">
      <w:pPr>
        <w:pStyle w:val="20"/>
        <w:spacing w:line="560" w:lineRule="exact"/>
        <w:ind w:firstLine="640"/>
        <w:rPr>
          <w:rFonts w:ascii="Times New Roman" w:eastAsia="黑体" w:hAnsi="Times New Roman"/>
          <w:b w:val="0"/>
          <w:bCs/>
        </w:rPr>
      </w:pPr>
      <w:r>
        <w:rPr>
          <w:rFonts w:ascii="Times New Roman" w:eastAsia="黑体" w:hAnsi="Times New Roman"/>
          <w:b w:val="0"/>
          <w:bCs/>
        </w:rPr>
        <w:t>三、绩效评价情况及评价结论</w:t>
      </w:r>
    </w:p>
    <w:p w:rsidR="00D0391B" w:rsidRDefault="009862B9">
      <w:pPr>
        <w:pStyle w:val="a5"/>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（一）绩效评价综合结论</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根据项目绩效评价自评工作的有关要求，昆明市供销合作社联合社绩效评价工作小组按照既定的评价指标和评价方法，对该项目进行了科学、客观、公正的绩效评价，最终确定绩效评价评价得分</w:t>
      </w:r>
      <w:r>
        <w:rPr>
          <w:rFonts w:ascii="Times New Roman" w:eastAsia="仿宋_GB2312" w:hAnsi="Times New Roman"/>
          <w:sz w:val="32"/>
          <w:szCs w:val="32"/>
        </w:rPr>
        <w:t>98</w:t>
      </w:r>
      <w:r w:rsidR="001F0E9F">
        <w:rPr>
          <w:rFonts w:ascii="Times New Roman" w:eastAsia="仿宋_GB2312" w:hAnsi="Times New Roman" w:hint="eastAsia"/>
          <w:sz w:val="32"/>
          <w:szCs w:val="32"/>
        </w:rPr>
        <w:t>.3</w:t>
      </w:r>
      <w:r>
        <w:rPr>
          <w:rFonts w:ascii="Times New Roman" w:eastAsia="仿宋_GB2312" w:hAnsi="Times New Roman"/>
          <w:sz w:val="32"/>
          <w:szCs w:val="32"/>
        </w:rPr>
        <w:t>分，等级为</w:t>
      </w:r>
      <w:r>
        <w:rPr>
          <w:rFonts w:ascii="Times New Roman" w:eastAsia="仿宋_GB2312" w:hAnsi="Times New Roman"/>
          <w:sz w:val="32"/>
          <w:szCs w:val="32"/>
        </w:rPr>
        <w:t>“</w:t>
      </w:r>
      <w:r>
        <w:rPr>
          <w:rFonts w:ascii="Times New Roman" w:eastAsia="仿宋_GB2312" w:hAnsi="Times New Roman"/>
          <w:sz w:val="32"/>
          <w:szCs w:val="32"/>
        </w:rPr>
        <w:t>优秀</w:t>
      </w:r>
      <w:r>
        <w:rPr>
          <w:rFonts w:ascii="Times New Roman" w:eastAsia="仿宋_GB2312" w:hAnsi="Times New Roman"/>
          <w:sz w:val="32"/>
          <w:szCs w:val="32"/>
        </w:rPr>
        <w:t>”(</w:t>
      </w:r>
      <w:r>
        <w:rPr>
          <w:rFonts w:ascii="Times New Roman" w:eastAsia="仿宋_GB2312" w:hAnsi="Times New Roman"/>
          <w:sz w:val="32"/>
          <w:szCs w:val="32"/>
        </w:rPr>
        <w:t>评价说明</w:t>
      </w:r>
      <w:r>
        <w:rPr>
          <w:rFonts w:ascii="Times New Roman" w:eastAsia="仿宋_GB2312" w:hAnsi="Times New Roman"/>
          <w:sz w:val="32"/>
          <w:szCs w:val="32"/>
        </w:rPr>
        <w:t>:</w:t>
      </w:r>
      <w:r>
        <w:rPr>
          <w:rFonts w:ascii="Times New Roman" w:eastAsia="仿宋_GB2312" w:hAnsi="Times New Roman"/>
          <w:sz w:val="32"/>
          <w:szCs w:val="32"/>
        </w:rPr>
        <w:t>得分</w:t>
      </w:r>
      <w:r>
        <w:rPr>
          <w:rFonts w:ascii="Times New Roman" w:eastAsia="仿宋_GB2312" w:hAnsi="Times New Roman"/>
          <w:sz w:val="32"/>
          <w:szCs w:val="32"/>
        </w:rPr>
        <w:t>≥90</w:t>
      </w:r>
      <w:r>
        <w:rPr>
          <w:rFonts w:ascii="Times New Roman" w:eastAsia="仿宋_GB2312" w:hAnsi="Times New Roman"/>
          <w:sz w:val="32"/>
          <w:szCs w:val="32"/>
        </w:rPr>
        <w:t>分为优秀</w:t>
      </w:r>
      <w:r>
        <w:rPr>
          <w:rFonts w:ascii="Times New Roman" w:eastAsia="仿宋_GB2312" w:hAnsi="Times New Roman"/>
          <w:sz w:val="32"/>
          <w:szCs w:val="32"/>
        </w:rPr>
        <w:t>;80≤</w:t>
      </w:r>
      <w:r>
        <w:rPr>
          <w:rFonts w:ascii="Times New Roman" w:eastAsia="仿宋_GB2312" w:hAnsi="Times New Roman"/>
          <w:sz w:val="32"/>
          <w:szCs w:val="32"/>
        </w:rPr>
        <w:t>得分</w:t>
      </w:r>
      <w:r>
        <w:rPr>
          <w:rFonts w:ascii="Times New Roman" w:eastAsia="仿宋_GB2312" w:hAnsi="Times New Roman"/>
          <w:sz w:val="32"/>
          <w:szCs w:val="32"/>
        </w:rPr>
        <w:t>&lt;90</w:t>
      </w:r>
      <w:r>
        <w:rPr>
          <w:rFonts w:ascii="Times New Roman" w:eastAsia="仿宋_GB2312" w:hAnsi="Times New Roman"/>
          <w:sz w:val="32"/>
          <w:szCs w:val="32"/>
        </w:rPr>
        <w:t>为良好</w:t>
      </w:r>
      <w:r>
        <w:rPr>
          <w:rFonts w:ascii="Times New Roman" w:eastAsia="仿宋_GB2312" w:hAnsi="Times New Roman"/>
          <w:sz w:val="32"/>
          <w:szCs w:val="32"/>
        </w:rPr>
        <w:t>;60≤</w:t>
      </w:r>
      <w:r>
        <w:rPr>
          <w:rFonts w:ascii="Times New Roman" w:eastAsia="仿宋_GB2312" w:hAnsi="Times New Roman"/>
          <w:sz w:val="32"/>
          <w:szCs w:val="32"/>
        </w:rPr>
        <w:t>得分</w:t>
      </w:r>
      <w:r>
        <w:rPr>
          <w:rFonts w:ascii="Times New Roman" w:eastAsia="仿宋_GB2312" w:hAnsi="Times New Roman"/>
          <w:sz w:val="32"/>
          <w:szCs w:val="32"/>
        </w:rPr>
        <w:t>&lt;80</w:t>
      </w:r>
      <w:r>
        <w:rPr>
          <w:rFonts w:ascii="Times New Roman" w:eastAsia="仿宋_GB2312" w:hAnsi="Times New Roman"/>
          <w:sz w:val="32"/>
          <w:szCs w:val="32"/>
        </w:rPr>
        <w:t>为中等</w:t>
      </w:r>
      <w:r>
        <w:rPr>
          <w:rFonts w:ascii="Times New Roman" w:eastAsia="仿宋_GB2312" w:hAnsi="Times New Roman"/>
          <w:sz w:val="32"/>
          <w:szCs w:val="32"/>
        </w:rPr>
        <w:t>;</w:t>
      </w:r>
      <w:r>
        <w:rPr>
          <w:rFonts w:ascii="Times New Roman" w:eastAsia="仿宋_GB2312" w:hAnsi="Times New Roman"/>
          <w:sz w:val="32"/>
          <w:szCs w:val="32"/>
        </w:rPr>
        <w:t>得分</w:t>
      </w:r>
      <w:r>
        <w:rPr>
          <w:rFonts w:ascii="Times New Roman" w:eastAsia="仿宋_GB2312" w:hAnsi="Times New Roman"/>
          <w:sz w:val="32"/>
          <w:szCs w:val="32"/>
        </w:rPr>
        <w:t>&lt;60</w:t>
      </w:r>
      <w:r>
        <w:rPr>
          <w:rFonts w:ascii="Times New Roman" w:eastAsia="仿宋_GB2312" w:hAnsi="Times New Roman"/>
          <w:sz w:val="32"/>
          <w:szCs w:val="32"/>
        </w:rPr>
        <w:t>为差</w:t>
      </w:r>
      <w:r>
        <w:rPr>
          <w:rFonts w:ascii="Times New Roman" w:eastAsia="仿宋_GB2312" w:hAnsi="Times New Roman"/>
          <w:sz w:val="32"/>
          <w:szCs w:val="32"/>
        </w:rPr>
        <w:t>)</w:t>
      </w:r>
      <w:r>
        <w:rPr>
          <w:rFonts w:ascii="Times New Roman" w:eastAsia="仿宋_GB2312" w:hAnsi="Times New Roman"/>
          <w:sz w:val="32"/>
          <w:szCs w:val="32"/>
        </w:rPr>
        <w:t>，具体评分情况见附表。</w:t>
      </w:r>
    </w:p>
    <w:p w:rsidR="00D0391B" w:rsidRDefault="009862B9">
      <w:pPr>
        <w:pStyle w:val="a5"/>
        <w:numPr>
          <w:ilvl w:val="0"/>
          <w:numId w:val="3"/>
        </w:num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绩效目标实现情况</w:t>
      </w:r>
    </w:p>
    <w:p w:rsidR="00015B4B" w:rsidRDefault="00015B4B" w:rsidP="00015B4B">
      <w:pPr>
        <w:pStyle w:val="20"/>
        <w:spacing w:line="560" w:lineRule="exact"/>
        <w:ind w:firstLine="640"/>
        <w:rPr>
          <w:rFonts w:ascii="Times New Roman" w:eastAsia="仿宋_GB2312" w:hAnsi="Times New Roman" w:hint="eastAsia"/>
          <w:b w:val="0"/>
          <w:kern w:val="2"/>
          <w:szCs w:val="32"/>
          <w:shd w:val="clear" w:color="auto" w:fill="FFFFFF"/>
        </w:rPr>
      </w:pPr>
      <w:r w:rsidRPr="00015B4B">
        <w:rPr>
          <w:rFonts w:ascii="Times New Roman" w:eastAsia="仿宋_GB2312" w:hAnsi="Times New Roman" w:hint="eastAsia"/>
          <w:b w:val="0"/>
          <w:kern w:val="2"/>
          <w:szCs w:val="32"/>
          <w:shd w:val="clear" w:color="auto" w:fill="FFFFFF"/>
        </w:rPr>
        <w:t>项目预算绩效目标全面完成，</w:t>
      </w:r>
      <w:r w:rsidRPr="00015B4B">
        <w:rPr>
          <w:rFonts w:ascii="Times New Roman" w:eastAsia="仿宋_GB2312" w:hAnsi="Times New Roman" w:hint="eastAsia"/>
          <w:b w:val="0"/>
          <w:kern w:val="2"/>
          <w:szCs w:val="32"/>
          <w:shd w:val="clear" w:color="auto" w:fill="FFFFFF"/>
        </w:rPr>
        <w:t>2021</w:t>
      </w:r>
      <w:r w:rsidRPr="00015B4B">
        <w:rPr>
          <w:rFonts w:ascii="Times New Roman" w:eastAsia="仿宋_GB2312" w:hAnsi="Times New Roman" w:hint="eastAsia"/>
          <w:b w:val="0"/>
          <w:kern w:val="2"/>
          <w:szCs w:val="32"/>
          <w:shd w:val="clear" w:color="auto" w:fill="FFFFFF"/>
        </w:rPr>
        <w:t>年</w:t>
      </w:r>
      <w:r w:rsidRPr="00015B4B">
        <w:rPr>
          <w:rFonts w:ascii="Times New Roman" w:eastAsia="仿宋_GB2312" w:hAnsi="Times New Roman" w:hint="eastAsia"/>
          <w:b w:val="0"/>
          <w:kern w:val="2"/>
          <w:szCs w:val="32"/>
          <w:shd w:val="clear" w:color="auto" w:fill="FFFFFF"/>
        </w:rPr>
        <w:t>6</w:t>
      </w:r>
      <w:r w:rsidRPr="00015B4B">
        <w:rPr>
          <w:rFonts w:ascii="Times New Roman" w:eastAsia="仿宋_GB2312" w:hAnsi="Times New Roman" w:hint="eastAsia"/>
          <w:b w:val="0"/>
          <w:kern w:val="2"/>
          <w:szCs w:val="32"/>
          <w:shd w:val="clear" w:color="auto" w:fill="FFFFFF"/>
        </w:rPr>
        <w:t>月至</w:t>
      </w:r>
      <w:r w:rsidRPr="00015B4B">
        <w:rPr>
          <w:rFonts w:ascii="Times New Roman" w:eastAsia="仿宋_GB2312" w:hAnsi="Times New Roman" w:hint="eastAsia"/>
          <w:b w:val="0"/>
          <w:kern w:val="2"/>
          <w:szCs w:val="32"/>
          <w:shd w:val="clear" w:color="auto" w:fill="FFFFFF"/>
        </w:rPr>
        <w:t>2022</w:t>
      </w:r>
      <w:r w:rsidRPr="00015B4B">
        <w:rPr>
          <w:rFonts w:ascii="Times New Roman" w:eastAsia="仿宋_GB2312" w:hAnsi="Times New Roman" w:hint="eastAsia"/>
          <w:b w:val="0"/>
          <w:kern w:val="2"/>
          <w:szCs w:val="32"/>
          <w:shd w:val="clear" w:color="auto" w:fill="FFFFFF"/>
        </w:rPr>
        <w:t>年</w:t>
      </w:r>
      <w:r w:rsidRPr="00015B4B">
        <w:rPr>
          <w:rFonts w:ascii="Times New Roman" w:eastAsia="仿宋_GB2312" w:hAnsi="Times New Roman" w:hint="eastAsia"/>
          <w:b w:val="0"/>
          <w:kern w:val="2"/>
          <w:szCs w:val="32"/>
          <w:shd w:val="clear" w:color="auto" w:fill="FFFFFF"/>
        </w:rPr>
        <w:t>4</w:t>
      </w:r>
      <w:r w:rsidRPr="00015B4B">
        <w:rPr>
          <w:rFonts w:ascii="Times New Roman" w:eastAsia="仿宋_GB2312" w:hAnsi="Times New Roman" w:hint="eastAsia"/>
          <w:b w:val="0"/>
          <w:kern w:val="2"/>
          <w:szCs w:val="32"/>
          <w:shd w:val="clear" w:color="auto" w:fill="FFFFFF"/>
        </w:rPr>
        <w:t>月，昆明市农业生产资料有限公司累计购进化肥</w:t>
      </w:r>
      <w:r w:rsidRPr="00015B4B">
        <w:rPr>
          <w:rFonts w:ascii="Times New Roman" w:eastAsia="仿宋_GB2312" w:hAnsi="Times New Roman" w:hint="eastAsia"/>
          <w:b w:val="0"/>
          <w:kern w:val="2"/>
          <w:szCs w:val="32"/>
          <w:shd w:val="clear" w:color="auto" w:fill="FFFFFF"/>
        </w:rPr>
        <w:t>32464</w:t>
      </w:r>
      <w:r w:rsidRPr="00015B4B">
        <w:rPr>
          <w:rFonts w:ascii="Times New Roman" w:eastAsia="仿宋_GB2312" w:hAnsi="Times New Roman" w:hint="eastAsia"/>
          <w:b w:val="0"/>
          <w:kern w:val="2"/>
          <w:szCs w:val="32"/>
          <w:shd w:val="clear" w:color="auto" w:fill="FFFFFF"/>
        </w:rPr>
        <w:t>吨</w:t>
      </w:r>
      <w:r w:rsidRPr="00015B4B">
        <w:rPr>
          <w:rFonts w:ascii="Times New Roman" w:eastAsia="仿宋_GB2312" w:hAnsi="Times New Roman" w:hint="eastAsia"/>
          <w:b w:val="0"/>
          <w:kern w:val="2"/>
          <w:szCs w:val="32"/>
          <w:shd w:val="clear" w:color="auto" w:fill="FFFFFF"/>
        </w:rPr>
        <w:t>,</w:t>
      </w:r>
      <w:r w:rsidRPr="00015B4B">
        <w:rPr>
          <w:rFonts w:ascii="Times New Roman" w:eastAsia="仿宋_GB2312" w:hAnsi="Times New Roman" w:hint="eastAsia"/>
          <w:b w:val="0"/>
          <w:kern w:val="2"/>
          <w:szCs w:val="32"/>
          <w:shd w:val="clear" w:color="auto" w:fill="FFFFFF"/>
        </w:rPr>
        <w:t>其中尿素</w:t>
      </w:r>
      <w:r w:rsidRPr="00015B4B">
        <w:rPr>
          <w:rFonts w:ascii="Times New Roman" w:eastAsia="仿宋_GB2312" w:hAnsi="Times New Roman" w:hint="eastAsia"/>
          <w:b w:val="0"/>
          <w:kern w:val="2"/>
          <w:szCs w:val="32"/>
          <w:shd w:val="clear" w:color="auto" w:fill="FFFFFF"/>
        </w:rPr>
        <w:t>20343</w:t>
      </w:r>
      <w:r w:rsidRPr="00015B4B">
        <w:rPr>
          <w:rFonts w:ascii="Times New Roman" w:eastAsia="仿宋_GB2312" w:hAnsi="Times New Roman" w:hint="eastAsia"/>
          <w:b w:val="0"/>
          <w:kern w:val="2"/>
          <w:szCs w:val="32"/>
          <w:shd w:val="clear" w:color="auto" w:fill="FFFFFF"/>
        </w:rPr>
        <w:t>吨、复合肥</w:t>
      </w:r>
      <w:r w:rsidRPr="00015B4B">
        <w:rPr>
          <w:rFonts w:ascii="Times New Roman" w:eastAsia="仿宋_GB2312" w:hAnsi="Times New Roman" w:hint="eastAsia"/>
          <w:b w:val="0"/>
          <w:kern w:val="2"/>
          <w:szCs w:val="32"/>
          <w:shd w:val="clear" w:color="auto" w:fill="FFFFFF"/>
        </w:rPr>
        <w:t>6101</w:t>
      </w:r>
      <w:r w:rsidRPr="00015B4B">
        <w:rPr>
          <w:rFonts w:ascii="Times New Roman" w:eastAsia="仿宋_GB2312" w:hAnsi="Times New Roman" w:hint="eastAsia"/>
          <w:b w:val="0"/>
          <w:kern w:val="2"/>
          <w:szCs w:val="32"/>
          <w:shd w:val="clear" w:color="auto" w:fill="FFFFFF"/>
        </w:rPr>
        <w:t>吨、钾肥及其他肥</w:t>
      </w:r>
      <w:r w:rsidRPr="00015B4B">
        <w:rPr>
          <w:rFonts w:ascii="Times New Roman" w:eastAsia="仿宋_GB2312" w:hAnsi="Times New Roman" w:hint="eastAsia"/>
          <w:b w:val="0"/>
          <w:kern w:val="2"/>
          <w:szCs w:val="32"/>
          <w:shd w:val="clear" w:color="auto" w:fill="FFFFFF"/>
        </w:rPr>
        <w:t>6020</w:t>
      </w:r>
      <w:r w:rsidRPr="00015B4B">
        <w:rPr>
          <w:rFonts w:ascii="Times New Roman" w:eastAsia="仿宋_GB2312" w:hAnsi="Times New Roman" w:hint="eastAsia"/>
          <w:b w:val="0"/>
          <w:kern w:val="2"/>
          <w:szCs w:val="32"/>
          <w:shd w:val="clear" w:color="auto" w:fill="FFFFFF"/>
        </w:rPr>
        <w:t>吨；累计购进农</w:t>
      </w:r>
      <w:r w:rsidRPr="00015B4B">
        <w:rPr>
          <w:rFonts w:ascii="Times New Roman" w:eastAsia="仿宋_GB2312" w:hAnsi="Times New Roman" w:hint="eastAsia"/>
          <w:b w:val="0"/>
          <w:kern w:val="2"/>
          <w:szCs w:val="32"/>
          <w:shd w:val="clear" w:color="auto" w:fill="FFFFFF"/>
        </w:rPr>
        <w:lastRenderedPageBreak/>
        <w:t>药</w:t>
      </w:r>
      <w:r w:rsidRPr="00015B4B">
        <w:rPr>
          <w:rFonts w:ascii="Times New Roman" w:eastAsia="仿宋_GB2312" w:hAnsi="Times New Roman" w:hint="eastAsia"/>
          <w:b w:val="0"/>
          <w:kern w:val="2"/>
          <w:szCs w:val="32"/>
          <w:shd w:val="clear" w:color="auto" w:fill="FFFFFF"/>
        </w:rPr>
        <w:t>1844</w:t>
      </w:r>
      <w:r w:rsidRPr="00015B4B">
        <w:rPr>
          <w:rFonts w:ascii="Times New Roman" w:eastAsia="仿宋_GB2312" w:hAnsi="Times New Roman" w:hint="eastAsia"/>
          <w:b w:val="0"/>
          <w:kern w:val="2"/>
          <w:szCs w:val="32"/>
          <w:shd w:val="clear" w:color="auto" w:fill="FFFFFF"/>
        </w:rPr>
        <w:t>吨，其中杀虫剂</w:t>
      </w:r>
      <w:r w:rsidRPr="00015B4B">
        <w:rPr>
          <w:rFonts w:ascii="Times New Roman" w:eastAsia="仿宋_GB2312" w:hAnsi="Times New Roman" w:hint="eastAsia"/>
          <w:b w:val="0"/>
          <w:kern w:val="2"/>
          <w:szCs w:val="32"/>
          <w:shd w:val="clear" w:color="auto" w:fill="FFFFFF"/>
        </w:rPr>
        <w:t>1017</w:t>
      </w:r>
      <w:r w:rsidRPr="00015B4B">
        <w:rPr>
          <w:rFonts w:ascii="Times New Roman" w:eastAsia="仿宋_GB2312" w:hAnsi="Times New Roman" w:hint="eastAsia"/>
          <w:b w:val="0"/>
          <w:kern w:val="2"/>
          <w:szCs w:val="32"/>
          <w:shd w:val="clear" w:color="auto" w:fill="FFFFFF"/>
        </w:rPr>
        <w:t>吨、杀菌剂</w:t>
      </w:r>
      <w:r w:rsidRPr="00015B4B">
        <w:rPr>
          <w:rFonts w:ascii="Times New Roman" w:eastAsia="仿宋_GB2312" w:hAnsi="Times New Roman" w:hint="eastAsia"/>
          <w:b w:val="0"/>
          <w:kern w:val="2"/>
          <w:szCs w:val="32"/>
          <w:shd w:val="clear" w:color="auto" w:fill="FFFFFF"/>
        </w:rPr>
        <w:t>490</w:t>
      </w:r>
      <w:r w:rsidRPr="00015B4B">
        <w:rPr>
          <w:rFonts w:ascii="Times New Roman" w:eastAsia="仿宋_GB2312" w:hAnsi="Times New Roman" w:hint="eastAsia"/>
          <w:b w:val="0"/>
          <w:kern w:val="2"/>
          <w:szCs w:val="32"/>
          <w:shd w:val="clear" w:color="auto" w:fill="FFFFFF"/>
        </w:rPr>
        <w:t>吨、除草剂</w:t>
      </w:r>
      <w:r w:rsidRPr="00015B4B">
        <w:rPr>
          <w:rFonts w:ascii="Times New Roman" w:eastAsia="仿宋_GB2312" w:hAnsi="Times New Roman" w:hint="eastAsia"/>
          <w:b w:val="0"/>
          <w:kern w:val="2"/>
          <w:szCs w:val="32"/>
          <w:shd w:val="clear" w:color="auto" w:fill="FFFFFF"/>
        </w:rPr>
        <w:t>204</w:t>
      </w:r>
      <w:r w:rsidRPr="00015B4B">
        <w:rPr>
          <w:rFonts w:ascii="Times New Roman" w:eastAsia="仿宋_GB2312" w:hAnsi="Times New Roman" w:hint="eastAsia"/>
          <w:b w:val="0"/>
          <w:kern w:val="2"/>
          <w:szCs w:val="32"/>
          <w:shd w:val="clear" w:color="auto" w:fill="FFFFFF"/>
        </w:rPr>
        <w:t>吨、其他农药</w:t>
      </w:r>
      <w:r w:rsidRPr="00015B4B">
        <w:rPr>
          <w:rFonts w:ascii="Times New Roman" w:eastAsia="仿宋_GB2312" w:hAnsi="Times New Roman" w:hint="eastAsia"/>
          <w:b w:val="0"/>
          <w:kern w:val="2"/>
          <w:szCs w:val="32"/>
          <w:shd w:val="clear" w:color="auto" w:fill="FFFFFF"/>
        </w:rPr>
        <w:t>133</w:t>
      </w:r>
      <w:r w:rsidRPr="00015B4B">
        <w:rPr>
          <w:rFonts w:ascii="Times New Roman" w:eastAsia="仿宋_GB2312" w:hAnsi="Times New Roman" w:hint="eastAsia"/>
          <w:b w:val="0"/>
          <w:kern w:val="2"/>
          <w:szCs w:val="32"/>
          <w:shd w:val="clear" w:color="auto" w:fill="FFFFFF"/>
        </w:rPr>
        <w:t>吨，农资产品合格率</w:t>
      </w:r>
      <w:r w:rsidRPr="00015B4B">
        <w:rPr>
          <w:rFonts w:ascii="Times New Roman" w:eastAsia="仿宋_GB2312" w:hAnsi="Times New Roman" w:hint="eastAsia"/>
          <w:b w:val="0"/>
          <w:kern w:val="2"/>
          <w:szCs w:val="32"/>
          <w:shd w:val="clear" w:color="auto" w:fill="FFFFFF"/>
        </w:rPr>
        <w:t>100%</w:t>
      </w:r>
      <w:r w:rsidRPr="00015B4B">
        <w:rPr>
          <w:rFonts w:ascii="Times New Roman" w:eastAsia="仿宋_GB2312" w:hAnsi="Times New Roman" w:hint="eastAsia"/>
          <w:b w:val="0"/>
          <w:kern w:val="2"/>
          <w:szCs w:val="32"/>
          <w:shd w:val="clear" w:color="auto" w:fill="FFFFFF"/>
        </w:rPr>
        <w:t>，项目储备任务</w:t>
      </w:r>
      <w:r w:rsidRPr="00015B4B">
        <w:rPr>
          <w:rFonts w:ascii="Times New Roman" w:eastAsia="仿宋_GB2312" w:hAnsi="Times New Roman" w:hint="eastAsia"/>
          <w:b w:val="0"/>
          <w:kern w:val="2"/>
          <w:szCs w:val="32"/>
          <w:shd w:val="clear" w:color="auto" w:fill="FFFFFF"/>
        </w:rPr>
        <w:t>4</w:t>
      </w:r>
      <w:r w:rsidRPr="00015B4B">
        <w:rPr>
          <w:rFonts w:ascii="Times New Roman" w:eastAsia="仿宋_GB2312" w:hAnsi="Times New Roman" w:hint="eastAsia"/>
          <w:b w:val="0"/>
          <w:kern w:val="2"/>
          <w:szCs w:val="32"/>
          <w:shd w:val="clear" w:color="auto" w:fill="FFFFFF"/>
        </w:rPr>
        <w:t>月底以前完成，任务完成及时率</w:t>
      </w:r>
      <w:r w:rsidRPr="00015B4B">
        <w:rPr>
          <w:rFonts w:ascii="Times New Roman" w:eastAsia="仿宋_GB2312" w:hAnsi="Times New Roman" w:hint="eastAsia"/>
          <w:b w:val="0"/>
          <w:kern w:val="2"/>
          <w:szCs w:val="32"/>
          <w:shd w:val="clear" w:color="auto" w:fill="FFFFFF"/>
        </w:rPr>
        <w:t>100%</w:t>
      </w:r>
      <w:r w:rsidRPr="00015B4B">
        <w:rPr>
          <w:rFonts w:ascii="Times New Roman" w:eastAsia="仿宋_GB2312" w:hAnsi="Times New Roman" w:hint="eastAsia"/>
          <w:b w:val="0"/>
          <w:kern w:val="2"/>
          <w:szCs w:val="32"/>
          <w:shd w:val="clear" w:color="auto" w:fill="FFFFFF"/>
        </w:rPr>
        <w:t>。项目支出控制子啊预算范围内。保障春耕生产农资供应保障，供应保障率</w:t>
      </w:r>
      <w:r w:rsidRPr="00015B4B">
        <w:rPr>
          <w:rFonts w:ascii="Times New Roman" w:eastAsia="仿宋_GB2312" w:hAnsi="Times New Roman" w:hint="eastAsia"/>
          <w:b w:val="0"/>
          <w:kern w:val="2"/>
          <w:szCs w:val="32"/>
          <w:shd w:val="clear" w:color="auto" w:fill="FFFFFF"/>
        </w:rPr>
        <w:t>100%</w:t>
      </w:r>
      <w:r w:rsidRPr="00015B4B">
        <w:rPr>
          <w:rFonts w:ascii="Times New Roman" w:eastAsia="仿宋_GB2312" w:hAnsi="Times New Roman" w:hint="eastAsia"/>
          <w:b w:val="0"/>
          <w:kern w:val="2"/>
          <w:szCs w:val="32"/>
          <w:shd w:val="clear" w:color="auto" w:fill="FFFFFF"/>
        </w:rPr>
        <w:t>，群众满意度</w:t>
      </w:r>
      <w:r w:rsidRPr="00015B4B">
        <w:rPr>
          <w:rFonts w:ascii="Times New Roman" w:eastAsia="仿宋_GB2312" w:hAnsi="Times New Roman" w:hint="eastAsia"/>
          <w:b w:val="0"/>
          <w:kern w:val="2"/>
          <w:szCs w:val="32"/>
          <w:shd w:val="clear" w:color="auto" w:fill="FFFFFF"/>
        </w:rPr>
        <w:t>83%</w:t>
      </w:r>
      <w:r w:rsidRPr="00015B4B">
        <w:rPr>
          <w:rFonts w:ascii="Times New Roman" w:eastAsia="仿宋_GB2312" w:hAnsi="Times New Roman" w:hint="eastAsia"/>
          <w:b w:val="0"/>
          <w:kern w:val="2"/>
          <w:szCs w:val="32"/>
          <w:shd w:val="clear" w:color="auto" w:fill="FFFFFF"/>
        </w:rPr>
        <w:t>。</w:t>
      </w:r>
      <w:r>
        <w:rPr>
          <w:rFonts w:ascii="Times New Roman" w:eastAsia="仿宋_GB2312" w:hAnsi="Times New Roman" w:hint="eastAsia"/>
          <w:b w:val="0"/>
          <w:kern w:val="2"/>
          <w:szCs w:val="32"/>
          <w:shd w:val="clear" w:color="auto" w:fill="FFFFFF"/>
        </w:rPr>
        <w:t>满意度与年初设定目标降低的原因是</w:t>
      </w:r>
      <w:r w:rsidRPr="00015B4B">
        <w:rPr>
          <w:rFonts w:ascii="Times New Roman" w:eastAsia="仿宋_GB2312" w:hAnsi="Times New Roman" w:hint="eastAsia"/>
          <w:b w:val="0"/>
          <w:kern w:val="2"/>
          <w:szCs w:val="32"/>
          <w:shd w:val="clear" w:color="auto" w:fill="FFFFFF"/>
        </w:rPr>
        <w:t>部分群众对新型农资功能不清楚、使用方法不掌握，导致满意度降低</w:t>
      </w:r>
      <w:r>
        <w:rPr>
          <w:rFonts w:ascii="Times New Roman" w:eastAsia="仿宋_GB2312" w:hAnsi="Times New Roman" w:hint="eastAsia"/>
          <w:b w:val="0"/>
          <w:kern w:val="2"/>
          <w:szCs w:val="32"/>
          <w:shd w:val="clear" w:color="auto" w:fill="FFFFFF"/>
        </w:rPr>
        <w:t>。我单位</w:t>
      </w:r>
      <w:r w:rsidRPr="00015B4B">
        <w:rPr>
          <w:rFonts w:ascii="Times New Roman" w:eastAsia="仿宋_GB2312" w:hAnsi="Times New Roman" w:hint="eastAsia"/>
          <w:b w:val="0"/>
          <w:kern w:val="2"/>
          <w:szCs w:val="32"/>
          <w:shd w:val="clear" w:color="auto" w:fill="FFFFFF"/>
        </w:rPr>
        <w:t>已完成昆明市农资淡季储备项目各类农资储备任务。</w:t>
      </w:r>
    </w:p>
    <w:p w:rsidR="00D0391B" w:rsidRDefault="009862B9" w:rsidP="00015B4B">
      <w:pPr>
        <w:pStyle w:val="20"/>
        <w:spacing w:line="560" w:lineRule="exact"/>
        <w:ind w:firstLine="640"/>
        <w:rPr>
          <w:rFonts w:ascii="Times New Roman" w:eastAsia="黑体" w:hAnsi="Times New Roman"/>
          <w:b w:val="0"/>
          <w:bCs/>
        </w:rPr>
      </w:pPr>
      <w:r>
        <w:rPr>
          <w:rFonts w:ascii="Times New Roman" w:eastAsia="黑体" w:hAnsi="Times New Roman"/>
          <w:b w:val="0"/>
          <w:bCs/>
        </w:rPr>
        <w:t>四、</w:t>
      </w:r>
      <w:r w:rsidR="00015B4B">
        <w:rPr>
          <w:rFonts w:ascii="Times New Roman" w:eastAsia="黑体" w:hAnsi="Times New Roman" w:hint="eastAsia"/>
          <w:b w:val="0"/>
          <w:bCs/>
        </w:rPr>
        <w:t xml:space="preserve">  </w:t>
      </w:r>
      <w:r>
        <w:rPr>
          <w:rFonts w:ascii="Times New Roman" w:eastAsia="黑体" w:hAnsi="Times New Roman"/>
          <w:b w:val="0"/>
          <w:bCs/>
        </w:rPr>
        <w:t>绩效评价指标分析</w:t>
      </w:r>
    </w:p>
    <w:p w:rsidR="00D0391B" w:rsidRDefault="009862B9">
      <w:pPr>
        <w:pStyle w:val="a5"/>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（一）决策分析。</w:t>
      </w:r>
    </w:p>
    <w:p w:rsidR="00D0391B" w:rsidRDefault="009862B9">
      <w:pPr>
        <w:pStyle w:val="a5"/>
        <w:spacing w:line="560" w:lineRule="exact"/>
        <w:ind w:firstLineChars="262" w:firstLine="838"/>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项目立项</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8</w:t>
      </w:r>
      <w:r>
        <w:rPr>
          <w:rFonts w:ascii="Times New Roman" w:eastAsia="仿宋_GB2312" w:hAnsi="Times New Roman"/>
          <w:sz w:val="32"/>
          <w:szCs w:val="32"/>
        </w:rPr>
        <w:t>分，得分</w:t>
      </w:r>
      <w:r>
        <w:rPr>
          <w:rFonts w:ascii="Times New Roman" w:eastAsia="仿宋_GB2312" w:hAnsi="Times New Roman"/>
          <w:sz w:val="32"/>
          <w:szCs w:val="32"/>
        </w:rPr>
        <w:t>8</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62" w:firstLine="838"/>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立项依据充分性</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本项目立项符合国家法律法规和相关政策；符合财政支付业务的要求；与部门职责相符，属于昆明市供销合作社联合社履职要求。</w:t>
      </w:r>
    </w:p>
    <w:p w:rsidR="00D0391B" w:rsidRDefault="009862B9">
      <w:pPr>
        <w:pStyle w:val="a5"/>
        <w:spacing w:line="560" w:lineRule="exact"/>
        <w:ind w:firstLineChars="262" w:firstLine="838"/>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）立项程序规范性</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62" w:firstLine="838"/>
        <w:rPr>
          <w:rFonts w:ascii="Times New Roman" w:eastAsia="仿宋_GB2312" w:hAnsi="Times New Roman"/>
          <w:sz w:val="32"/>
          <w:szCs w:val="32"/>
        </w:rPr>
      </w:pPr>
      <w:r>
        <w:rPr>
          <w:rFonts w:ascii="Times New Roman" w:eastAsia="仿宋_GB2312" w:hAnsi="Times New Roman"/>
          <w:sz w:val="32"/>
          <w:szCs w:val="32"/>
        </w:rPr>
        <w:t>项目按规定程序申请设立；审批文件、材料符合相关要求。</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绩效目标</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8</w:t>
      </w:r>
      <w:r>
        <w:rPr>
          <w:rFonts w:ascii="Times New Roman" w:eastAsia="仿宋_GB2312" w:hAnsi="Times New Roman"/>
          <w:sz w:val="32"/>
          <w:szCs w:val="32"/>
        </w:rPr>
        <w:t>分，得分</w:t>
      </w:r>
      <w:r>
        <w:rPr>
          <w:rFonts w:ascii="Times New Roman" w:eastAsia="仿宋_GB2312" w:hAnsi="Times New Roman"/>
          <w:sz w:val="32"/>
          <w:szCs w:val="32"/>
        </w:rPr>
        <w:t>8</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）绩效目标合理性</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项目设有绩效目标；项目绩效目标与实际工作内容具有相关性；项目预期产出效益和效果符合正常的业绩水平。</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）绩效目标明确性</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绩效目标已细化分解为具体的绩效指标；绩效目标通过清晰、可衡量的指标值予以体现；绩效目标与项目目标任务数或计划数相对应。</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sz w:val="32"/>
          <w:szCs w:val="32"/>
        </w:rPr>
        <w:t>资金投入</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预算编制科学性</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预算内容与项目内容相匹配；预算额度测算依据充分，按标准编制。</w:t>
      </w:r>
    </w:p>
    <w:p w:rsidR="00D0391B" w:rsidRDefault="009862B9">
      <w:pPr>
        <w:pStyle w:val="a5"/>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（二）过程分析</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资金管理</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12</w:t>
      </w:r>
      <w:r>
        <w:rPr>
          <w:rFonts w:ascii="Times New Roman" w:eastAsia="仿宋_GB2312" w:hAnsi="Times New Roman"/>
          <w:sz w:val="32"/>
          <w:szCs w:val="32"/>
        </w:rPr>
        <w:t>分，得分</w:t>
      </w:r>
      <w:r>
        <w:rPr>
          <w:rFonts w:ascii="Times New Roman" w:eastAsia="仿宋_GB2312" w:hAnsi="Times New Roman"/>
          <w:sz w:val="32"/>
          <w:szCs w:val="32"/>
        </w:rPr>
        <w:t>12</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）资金到位率</w:t>
      </w:r>
      <w:r>
        <w:rPr>
          <w:rFonts w:ascii="Times New Roman" w:eastAsia="仿宋_GB2312" w:hAnsi="Times New Roman"/>
          <w:sz w:val="32"/>
          <w:szCs w:val="32"/>
        </w:rPr>
        <w:t>100%</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w:t>
      </w:r>
      <w:r>
        <w:rPr>
          <w:rFonts w:ascii="Times New Roman" w:eastAsia="仿宋_GB2312" w:hAnsi="Times New Roman"/>
          <w:sz w:val="32"/>
          <w:szCs w:val="32"/>
        </w:rPr>
        <w:t>4</w:t>
      </w:r>
      <w:r>
        <w:rPr>
          <w:rFonts w:ascii="Times New Roman" w:eastAsia="仿宋_GB2312" w:hAnsi="Times New Roman"/>
          <w:sz w:val="32"/>
          <w:szCs w:val="32"/>
        </w:rPr>
        <w:t>分。</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）预算执行率</w:t>
      </w:r>
      <w:r>
        <w:rPr>
          <w:rFonts w:ascii="Times New Roman" w:eastAsia="仿宋_GB2312" w:hAnsi="Times New Roman"/>
          <w:sz w:val="32"/>
          <w:szCs w:val="32"/>
        </w:rPr>
        <w:t>100%</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w:t>
      </w:r>
      <w:r>
        <w:rPr>
          <w:rFonts w:ascii="Times New Roman" w:eastAsia="仿宋_GB2312" w:hAnsi="Times New Roman"/>
          <w:sz w:val="32"/>
          <w:szCs w:val="32"/>
        </w:rPr>
        <w:t>4</w:t>
      </w:r>
      <w:r>
        <w:rPr>
          <w:rFonts w:ascii="Times New Roman" w:eastAsia="仿宋_GB2312" w:hAnsi="Times New Roman"/>
          <w:sz w:val="32"/>
          <w:szCs w:val="32"/>
        </w:rPr>
        <w:t>分。</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）资金使用合规性，满分</w:t>
      </w:r>
      <w:r>
        <w:rPr>
          <w:rFonts w:ascii="Times New Roman" w:eastAsia="仿宋_GB2312" w:hAnsi="Times New Roman"/>
          <w:sz w:val="32"/>
          <w:szCs w:val="32"/>
        </w:rPr>
        <w:t>4</w:t>
      </w:r>
      <w:r>
        <w:rPr>
          <w:rFonts w:ascii="Times New Roman" w:eastAsia="仿宋_GB2312" w:hAnsi="Times New Roman"/>
          <w:sz w:val="32"/>
          <w:szCs w:val="32"/>
        </w:rPr>
        <w:t>分，得</w:t>
      </w:r>
      <w:r>
        <w:rPr>
          <w:rFonts w:ascii="Times New Roman" w:eastAsia="仿宋_GB2312" w:hAnsi="Times New Roman"/>
          <w:sz w:val="32"/>
          <w:szCs w:val="32"/>
        </w:rPr>
        <w:t>4</w:t>
      </w:r>
      <w:r>
        <w:rPr>
          <w:rFonts w:ascii="Times New Roman" w:eastAsia="仿宋_GB2312" w:hAnsi="Times New Roman"/>
          <w:sz w:val="32"/>
          <w:szCs w:val="32"/>
        </w:rPr>
        <w:t>分</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本项目的资金使用符合国家财经法规和财务管理制度以及有关专项资金管理办法的规定；资金的拨付有完整的审批程序和手续；符合项目预算批复或合同规定的用途；不存在截留、挤占、挪用、虚列支出等情况。</w:t>
      </w:r>
    </w:p>
    <w:p w:rsidR="00D0391B" w:rsidRDefault="009862B9">
      <w:pPr>
        <w:pStyle w:val="a5"/>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组织实施</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8</w:t>
      </w:r>
      <w:r>
        <w:rPr>
          <w:rFonts w:ascii="Times New Roman" w:eastAsia="仿宋_GB2312" w:hAnsi="Times New Roman"/>
          <w:sz w:val="32"/>
          <w:szCs w:val="32"/>
        </w:rPr>
        <w:t>分，得分</w:t>
      </w:r>
      <w:r>
        <w:rPr>
          <w:rFonts w:ascii="Times New Roman" w:eastAsia="仿宋_GB2312" w:hAnsi="Times New Roman"/>
          <w:sz w:val="32"/>
          <w:szCs w:val="32"/>
        </w:rPr>
        <w:t>8</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）管理制度健全性</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ab/>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昆明市供销合作社联合社制定了相应的财务管理制度；管理制度合法、合规、完整。</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）制度执行有效性</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4</w:t>
      </w:r>
      <w:r>
        <w:rPr>
          <w:rFonts w:ascii="Times New Roman" w:eastAsia="仿宋_GB2312" w:hAnsi="Times New Roman"/>
          <w:sz w:val="32"/>
          <w:szCs w:val="32"/>
        </w:rPr>
        <w:t>分，得分</w:t>
      </w:r>
      <w:r>
        <w:rPr>
          <w:rFonts w:ascii="Times New Roman" w:eastAsia="仿宋_GB2312" w:hAnsi="Times New Roman"/>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本项目在执行过程中严格遵守了相关的财务管理制度。</w:t>
      </w:r>
    </w:p>
    <w:p w:rsidR="00D0391B" w:rsidRDefault="009862B9">
      <w:pPr>
        <w:pStyle w:val="a5"/>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（三）产出分析</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产出数量</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hint="eastAsia"/>
          <w:sz w:val="32"/>
          <w:szCs w:val="32"/>
        </w:rPr>
        <w:t>24</w:t>
      </w:r>
      <w:r>
        <w:rPr>
          <w:rFonts w:ascii="Times New Roman" w:eastAsia="仿宋_GB2312" w:hAnsi="Times New Roman"/>
          <w:sz w:val="32"/>
          <w:szCs w:val="32"/>
        </w:rPr>
        <w:t>分，得分</w:t>
      </w:r>
      <w:r>
        <w:rPr>
          <w:rFonts w:ascii="Times New Roman" w:eastAsia="仿宋_GB2312" w:hAnsi="Times New Roman" w:hint="eastAsia"/>
          <w:sz w:val="32"/>
          <w:szCs w:val="32"/>
        </w:rPr>
        <w:t>24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月底，昆明市农业生产资料有限公司储备化肥</w:t>
      </w:r>
      <w:r>
        <w:rPr>
          <w:rFonts w:ascii="Times New Roman" w:eastAsia="仿宋_GB2312" w:hAnsi="Times New Roman"/>
          <w:sz w:val="32"/>
          <w:szCs w:val="32"/>
        </w:rPr>
        <w:t>32464</w:t>
      </w:r>
      <w:r>
        <w:rPr>
          <w:rFonts w:ascii="Times New Roman" w:eastAsia="仿宋_GB2312" w:hAnsi="Times New Roman"/>
          <w:sz w:val="32"/>
          <w:szCs w:val="32"/>
        </w:rPr>
        <w:t>万吨，其中尿素</w:t>
      </w:r>
      <w:r>
        <w:rPr>
          <w:rFonts w:ascii="Times New Roman" w:eastAsia="仿宋_GB2312" w:hAnsi="Times New Roman"/>
          <w:sz w:val="32"/>
          <w:szCs w:val="32"/>
        </w:rPr>
        <w:t>20343</w:t>
      </w:r>
      <w:r>
        <w:rPr>
          <w:rFonts w:ascii="Times New Roman" w:eastAsia="仿宋_GB2312" w:hAnsi="Times New Roman"/>
          <w:sz w:val="32"/>
          <w:szCs w:val="32"/>
        </w:rPr>
        <w:t>吨，复合肥</w:t>
      </w:r>
      <w:r>
        <w:rPr>
          <w:rFonts w:ascii="Times New Roman" w:eastAsia="仿宋_GB2312" w:hAnsi="Times New Roman"/>
          <w:sz w:val="32"/>
          <w:szCs w:val="32"/>
        </w:rPr>
        <w:t>6101</w:t>
      </w:r>
      <w:r>
        <w:rPr>
          <w:rFonts w:ascii="Times New Roman" w:eastAsia="仿宋_GB2312" w:hAnsi="Times New Roman"/>
          <w:sz w:val="32"/>
          <w:szCs w:val="32"/>
        </w:rPr>
        <w:t>吨，钾肥及其它肥</w:t>
      </w:r>
      <w:r>
        <w:rPr>
          <w:rFonts w:ascii="Times New Roman" w:eastAsia="仿宋_GB2312" w:hAnsi="Times New Roman"/>
          <w:sz w:val="32"/>
          <w:szCs w:val="32"/>
        </w:rPr>
        <w:t>6020</w:t>
      </w:r>
      <w:r>
        <w:rPr>
          <w:rFonts w:ascii="Times New Roman" w:eastAsia="仿宋_GB2312" w:hAnsi="Times New Roman"/>
          <w:sz w:val="32"/>
          <w:szCs w:val="32"/>
        </w:rPr>
        <w:t>吨，农药</w:t>
      </w:r>
      <w:r>
        <w:rPr>
          <w:rFonts w:ascii="Times New Roman" w:eastAsia="仿宋_GB2312" w:hAnsi="Times New Roman"/>
          <w:sz w:val="32"/>
          <w:szCs w:val="32"/>
        </w:rPr>
        <w:t>1844</w:t>
      </w:r>
      <w:r>
        <w:rPr>
          <w:rFonts w:ascii="Times New Roman" w:eastAsia="仿宋_GB2312" w:hAnsi="Times New Roman"/>
          <w:sz w:val="32"/>
          <w:szCs w:val="32"/>
        </w:rPr>
        <w:t>吨。</w:t>
      </w:r>
      <w:r>
        <w:rPr>
          <w:rFonts w:ascii="Times New Roman" w:eastAsia="仿宋_GB2312" w:hAnsi="Times New Roman"/>
          <w:sz w:val="32"/>
          <w:szCs w:val="32"/>
        </w:rPr>
        <w:t>2022</w:t>
      </w:r>
      <w:r>
        <w:rPr>
          <w:rFonts w:ascii="Times New Roman" w:eastAsia="仿宋_GB2312" w:hAnsi="Times New Roman"/>
          <w:sz w:val="32"/>
          <w:szCs w:val="32"/>
        </w:rPr>
        <w:t>年目标全部完成。</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产出质量</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hint="eastAsia"/>
          <w:sz w:val="32"/>
          <w:szCs w:val="32"/>
        </w:rPr>
        <w:t>6</w:t>
      </w:r>
      <w:r>
        <w:rPr>
          <w:rFonts w:ascii="Times New Roman" w:eastAsia="仿宋_GB2312" w:hAnsi="Times New Roman"/>
          <w:sz w:val="32"/>
          <w:szCs w:val="32"/>
        </w:rPr>
        <w:t>分，得分</w:t>
      </w:r>
      <w:r>
        <w:rPr>
          <w:rFonts w:ascii="Times New Roman" w:eastAsia="仿宋_GB2312" w:hAnsi="Times New Roman" w:hint="eastAsia"/>
          <w:sz w:val="32"/>
          <w:szCs w:val="32"/>
        </w:rPr>
        <w:t>6</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年昆明市农业生产资料有限公司储备农资产品合格率均达到</w:t>
      </w:r>
      <w:r>
        <w:rPr>
          <w:rFonts w:ascii="Times New Roman" w:eastAsia="仿宋_GB2312" w:hAnsi="Times New Roman"/>
          <w:sz w:val="32"/>
          <w:szCs w:val="32"/>
        </w:rPr>
        <w:t>100%</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产出时效</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hint="eastAsia"/>
          <w:sz w:val="32"/>
          <w:szCs w:val="32"/>
        </w:rPr>
        <w:t>6</w:t>
      </w:r>
      <w:r>
        <w:rPr>
          <w:rFonts w:ascii="Times New Roman" w:eastAsia="仿宋_GB2312" w:hAnsi="Times New Roman"/>
          <w:sz w:val="32"/>
          <w:szCs w:val="32"/>
        </w:rPr>
        <w:t>分，得分</w:t>
      </w:r>
      <w:r>
        <w:rPr>
          <w:rFonts w:ascii="Times New Roman" w:eastAsia="仿宋_GB2312" w:hAnsi="Times New Roman" w:hint="eastAsia"/>
          <w:sz w:val="32"/>
          <w:szCs w:val="32"/>
        </w:rPr>
        <w:t>6</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sidR="001F0E9F">
        <w:rPr>
          <w:rFonts w:ascii="Times New Roman" w:eastAsia="仿宋_GB2312" w:hAnsi="Times New Roman" w:hint="eastAsia"/>
          <w:sz w:val="32"/>
          <w:szCs w:val="32"/>
        </w:rPr>
        <w:t>任务完成及时率</w:t>
      </w:r>
      <w:r>
        <w:rPr>
          <w:rFonts w:ascii="Times New Roman" w:eastAsia="仿宋_GB2312" w:hAnsi="Times New Roman"/>
          <w:sz w:val="32"/>
          <w:szCs w:val="32"/>
        </w:rPr>
        <w:t>完成率达到</w:t>
      </w:r>
      <w:r>
        <w:rPr>
          <w:rFonts w:ascii="Times New Roman" w:eastAsia="仿宋_GB2312" w:hAnsi="Times New Roman"/>
          <w:sz w:val="32"/>
          <w:szCs w:val="32"/>
        </w:rPr>
        <w:t>100%</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产出成本</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hint="eastAsia"/>
          <w:sz w:val="32"/>
          <w:szCs w:val="32"/>
        </w:rPr>
        <w:t>4</w:t>
      </w:r>
      <w:r>
        <w:rPr>
          <w:rFonts w:ascii="Times New Roman" w:eastAsia="仿宋_GB2312" w:hAnsi="Times New Roman"/>
          <w:sz w:val="32"/>
          <w:szCs w:val="32"/>
        </w:rPr>
        <w:t>分，得分</w:t>
      </w:r>
      <w:r>
        <w:rPr>
          <w:rFonts w:ascii="Times New Roman" w:eastAsia="仿宋_GB2312" w:hAnsi="Times New Roman" w:hint="eastAsia"/>
          <w:sz w:val="32"/>
          <w:szCs w:val="32"/>
        </w:rPr>
        <w:t>4</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年预算成本控制率达到</w:t>
      </w:r>
      <w:r>
        <w:rPr>
          <w:rFonts w:ascii="Times New Roman" w:eastAsia="仿宋_GB2312" w:hAnsi="Times New Roman"/>
          <w:sz w:val="32"/>
          <w:szCs w:val="32"/>
        </w:rPr>
        <w:t>100%</w:t>
      </w:r>
      <w:r w:rsidR="001F0E9F">
        <w:rPr>
          <w:rFonts w:ascii="Times New Roman" w:eastAsia="仿宋_GB2312" w:hAnsi="Times New Roman" w:hint="eastAsia"/>
          <w:sz w:val="32"/>
          <w:szCs w:val="32"/>
        </w:rPr>
        <w:t>，控制在预算范围内。</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（四）效益分析</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社会效益</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分，得分</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年昆明市农资淡季储备</w:t>
      </w:r>
      <w:r w:rsidR="00015B4B" w:rsidRPr="00015B4B">
        <w:rPr>
          <w:rFonts w:ascii="Times New Roman" w:eastAsia="仿宋_GB2312" w:hAnsi="Times New Roman" w:hint="eastAsia"/>
          <w:sz w:val="32"/>
          <w:szCs w:val="32"/>
        </w:rPr>
        <w:t>春耕生产的供应保障率</w:t>
      </w:r>
      <w:r w:rsidR="00015B4B" w:rsidRPr="00015B4B">
        <w:rPr>
          <w:rFonts w:ascii="Times New Roman" w:eastAsia="仿宋_GB2312" w:hAnsi="Times New Roman" w:hint="eastAsia"/>
          <w:sz w:val="32"/>
          <w:szCs w:val="32"/>
        </w:rPr>
        <w:t>100%</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满意度</w:t>
      </w:r>
      <w:r>
        <w:rPr>
          <w:rFonts w:ascii="Times New Roman" w:eastAsia="仿宋_GB2312" w:hAnsi="Times New Roman"/>
          <w:sz w:val="32"/>
          <w:szCs w:val="32"/>
        </w:rPr>
        <w:t>(</w:t>
      </w:r>
      <w:r>
        <w:rPr>
          <w:rFonts w:ascii="Times New Roman" w:eastAsia="仿宋_GB2312" w:hAnsi="Times New Roman"/>
          <w:sz w:val="32"/>
          <w:szCs w:val="32"/>
        </w:rPr>
        <w:t>满分</w:t>
      </w:r>
      <w:r>
        <w:rPr>
          <w:rFonts w:ascii="Times New Roman" w:eastAsia="仿宋_GB2312" w:hAnsi="Times New Roman"/>
          <w:sz w:val="32"/>
          <w:szCs w:val="32"/>
        </w:rPr>
        <w:t>10</w:t>
      </w:r>
      <w:r>
        <w:rPr>
          <w:rFonts w:ascii="Times New Roman" w:eastAsia="仿宋_GB2312" w:hAnsi="Times New Roman"/>
          <w:sz w:val="32"/>
          <w:szCs w:val="32"/>
        </w:rPr>
        <w:t>分，得分</w:t>
      </w:r>
      <w:r>
        <w:rPr>
          <w:rFonts w:ascii="Times New Roman" w:eastAsia="仿宋_GB2312" w:hAnsi="Times New Roman"/>
          <w:sz w:val="32"/>
          <w:szCs w:val="32"/>
        </w:rPr>
        <w:t>10</w:t>
      </w:r>
      <w:r>
        <w:rPr>
          <w:rFonts w:ascii="Times New Roman" w:eastAsia="仿宋_GB2312" w:hAnsi="Times New Roman"/>
          <w:sz w:val="32"/>
          <w:szCs w:val="32"/>
        </w:rPr>
        <w:t>分</w:t>
      </w:r>
      <w:r>
        <w:rPr>
          <w:rFonts w:ascii="Times New Roman" w:eastAsia="仿宋_GB2312" w:hAnsi="Times New Roman"/>
          <w:sz w:val="32"/>
          <w:szCs w:val="32"/>
        </w:rPr>
        <w:t>)</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本项目服务对象本项目服务对象是农资购买者，满意度达到</w:t>
      </w:r>
      <w:r>
        <w:rPr>
          <w:rFonts w:ascii="Times New Roman" w:eastAsia="仿宋_GB2312" w:hAnsi="Times New Roman" w:hint="eastAsia"/>
          <w:sz w:val="32"/>
          <w:szCs w:val="32"/>
        </w:rPr>
        <w:t>83</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主要是少数群众对新型农资功能不清楚，使用方法不掌握。</w:t>
      </w:r>
    </w:p>
    <w:p w:rsidR="00D0391B" w:rsidRDefault="009862B9">
      <w:pPr>
        <w:pStyle w:val="20"/>
        <w:numPr>
          <w:ilvl w:val="0"/>
          <w:numId w:val="5"/>
        </w:numPr>
        <w:spacing w:line="560" w:lineRule="exact"/>
        <w:ind w:firstLine="640"/>
        <w:rPr>
          <w:rFonts w:ascii="Times New Roman" w:eastAsia="黑体" w:hAnsi="Times New Roman"/>
          <w:b w:val="0"/>
          <w:bCs/>
        </w:rPr>
      </w:pPr>
      <w:r>
        <w:rPr>
          <w:rFonts w:ascii="Times New Roman" w:eastAsia="黑体" w:hAnsi="Times New Roman"/>
          <w:b w:val="0"/>
          <w:bCs/>
        </w:rPr>
        <w:t>主要经验及做法</w:t>
      </w:r>
    </w:p>
    <w:p w:rsidR="00D0391B" w:rsidRDefault="009862B9">
      <w:pPr>
        <w:pStyle w:val="20"/>
        <w:spacing w:line="560" w:lineRule="exact"/>
        <w:ind w:firstLine="640"/>
        <w:rPr>
          <w:rFonts w:ascii="Times New Roman" w:eastAsia="仿宋_GB2312" w:hAnsi="Times New Roman"/>
          <w:b w:val="0"/>
          <w:bCs/>
          <w:szCs w:val="32"/>
        </w:rPr>
      </w:pPr>
      <w:r>
        <w:rPr>
          <w:rFonts w:ascii="Times New Roman" w:eastAsia="仿宋_GB2312" w:hAnsi="Times New Roman"/>
          <w:b w:val="0"/>
          <w:bCs/>
          <w:szCs w:val="32"/>
        </w:rPr>
        <w:t>2022</w:t>
      </w:r>
      <w:r>
        <w:rPr>
          <w:rFonts w:ascii="Times New Roman" w:eastAsia="仿宋_GB2312" w:hAnsi="Times New Roman"/>
          <w:b w:val="0"/>
          <w:bCs/>
          <w:szCs w:val="32"/>
        </w:rPr>
        <w:t>年昆明市农资淡季储备项目纳入部门预算管理，严格执行昆明市供销合作社联合社有关财务管理制度，实行</w:t>
      </w:r>
      <w:r>
        <w:rPr>
          <w:rFonts w:ascii="Times New Roman" w:eastAsia="仿宋_GB2312" w:hAnsi="Times New Roman"/>
          <w:b w:val="0"/>
          <w:bCs/>
          <w:szCs w:val="32"/>
        </w:rPr>
        <w:t>“</w:t>
      </w:r>
      <w:r>
        <w:rPr>
          <w:rFonts w:ascii="Times New Roman" w:eastAsia="仿宋_GB2312" w:hAnsi="Times New Roman"/>
          <w:b w:val="0"/>
          <w:bCs/>
          <w:szCs w:val="32"/>
        </w:rPr>
        <w:t>统一领导、统一审批、分级管理</w:t>
      </w:r>
      <w:r>
        <w:rPr>
          <w:rFonts w:ascii="Times New Roman" w:eastAsia="仿宋_GB2312" w:hAnsi="Times New Roman"/>
          <w:b w:val="0"/>
          <w:bCs/>
          <w:szCs w:val="32"/>
        </w:rPr>
        <w:t>”</w:t>
      </w:r>
      <w:r>
        <w:rPr>
          <w:rFonts w:ascii="Times New Roman" w:eastAsia="仿宋_GB2312" w:hAnsi="Times New Roman"/>
          <w:b w:val="0"/>
          <w:bCs/>
          <w:szCs w:val="32"/>
        </w:rPr>
        <w:t>的财务管理体制，昆明市农资淡季储备项目经费支出均纳入昆明市供销合作社联合社财会审计处统一管理，每次补助资金拨付严格履行审批制度，报昆明市供销合作社联合社常务理事会、党组会和市政府分管副市长审批后执行。昆明市供销合作社联合社合作指导处对项目支出绩效进行跟踪监控，定期采集预算绩效运行监控情况并予以反馈。</w:t>
      </w:r>
    </w:p>
    <w:p w:rsidR="00D0391B" w:rsidRDefault="009862B9" w:rsidP="001F0E9F">
      <w:pPr>
        <w:pStyle w:val="20"/>
        <w:spacing w:line="560" w:lineRule="exact"/>
        <w:rPr>
          <w:rFonts w:ascii="Times New Roman" w:eastAsia="黑体" w:hAnsi="Times New Roman"/>
          <w:b w:val="0"/>
          <w:bCs/>
        </w:rPr>
      </w:pPr>
      <w:r>
        <w:rPr>
          <w:rFonts w:ascii="Times New Roman" w:eastAsia="仿宋_GB2312" w:hAnsi="Times New Roman"/>
          <w:szCs w:val="32"/>
        </w:rPr>
        <w:t>六、</w:t>
      </w:r>
      <w:r>
        <w:rPr>
          <w:rFonts w:ascii="Times New Roman" w:eastAsia="黑体" w:hAnsi="Times New Roman"/>
          <w:b w:val="0"/>
          <w:bCs/>
          <w:szCs w:val="32"/>
        </w:rPr>
        <w:t>存在的</w:t>
      </w:r>
      <w:r>
        <w:rPr>
          <w:rFonts w:ascii="Times New Roman" w:eastAsia="黑体" w:hAnsi="Times New Roman"/>
          <w:b w:val="0"/>
          <w:bCs/>
        </w:rPr>
        <w:t>问题及原因分析</w:t>
      </w:r>
    </w:p>
    <w:p w:rsidR="00D0391B" w:rsidRDefault="009862B9">
      <w:pPr>
        <w:pStyle w:val="a4"/>
        <w:widowControl/>
        <w:spacing w:before="0" w:beforeAutospacing="0" w:after="0" w:afterAutospacing="0" w:line="560" w:lineRule="exact"/>
        <w:ind w:firstLine="60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项目绩效</w:t>
      </w:r>
      <w:r>
        <w:rPr>
          <w:rFonts w:ascii="Times New Roman" w:eastAsia="仿宋_GB2312" w:hAnsi="Times New Roman" w:hint="eastAsia"/>
          <w:sz w:val="32"/>
          <w:szCs w:val="32"/>
          <w:shd w:val="clear" w:color="auto" w:fill="FFFFFF"/>
        </w:rPr>
        <w:t>管理</w:t>
      </w:r>
      <w:r>
        <w:rPr>
          <w:rFonts w:ascii="Times New Roman" w:eastAsia="仿宋_GB2312" w:hAnsi="Times New Roman"/>
          <w:sz w:val="32"/>
          <w:szCs w:val="32"/>
          <w:shd w:val="clear" w:color="auto" w:fill="FFFFFF"/>
        </w:rPr>
        <w:t>过程中对部分</w:t>
      </w:r>
      <w:bookmarkStart w:id="0" w:name="_GoBack"/>
      <w:bookmarkEnd w:id="0"/>
      <w:r>
        <w:rPr>
          <w:rFonts w:ascii="Times New Roman" w:eastAsia="仿宋_GB2312" w:hAnsi="Times New Roman"/>
          <w:sz w:val="32"/>
          <w:szCs w:val="32"/>
          <w:shd w:val="clear" w:color="auto" w:fill="FFFFFF"/>
        </w:rPr>
        <w:t>指标理解不到位。主要原因是对项目绩效管理工作知识的学习和掌握不够。</w:t>
      </w:r>
    </w:p>
    <w:p w:rsidR="00D0391B" w:rsidRDefault="009862B9">
      <w:pPr>
        <w:pStyle w:val="20"/>
        <w:spacing w:line="560" w:lineRule="exact"/>
        <w:ind w:firstLine="640"/>
        <w:rPr>
          <w:rFonts w:ascii="Times New Roman" w:eastAsia="黑体" w:hAnsi="Times New Roman"/>
          <w:b w:val="0"/>
          <w:bCs/>
        </w:rPr>
      </w:pPr>
      <w:r>
        <w:rPr>
          <w:rFonts w:ascii="Times New Roman" w:eastAsia="黑体" w:hAnsi="Times New Roman"/>
          <w:b w:val="0"/>
          <w:bCs/>
        </w:rPr>
        <w:t>七、有关建议</w:t>
      </w:r>
    </w:p>
    <w:p w:rsidR="00D0391B" w:rsidRDefault="009862B9">
      <w:pPr>
        <w:pStyle w:val="20"/>
        <w:spacing w:line="560" w:lineRule="exact"/>
        <w:ind w:firstLine="640"/>
        <w:rPr>
          <w:rFonts w:ascii="Times New Roman" w:eastAsia="仿宋_GB2312" w:hAnsi="Times New Roman"/>
          <w:b w:val="0"/>
          <w:bCs/>
          <w:szCs w:val="32"/>
        </w:rPr>
      </w:pPr>
      <w:r>
        <w:rPr>
          <w:rFonts w:ascii="Times New Roman" w:eastAsia="仿宋_GB2312" w:hAnsi="Times New Roman"/>
          <w:b w:val="0"/>
          <w:bCs/>
          <w:szCs w:val="32"/>
        </w:rPr>
        <w:t>由于绩效自评和项目支出运行经验欠缺，希望相关部门组织绩效管理和绩效评价工作的业务学习培训。。</w:t>
      </w:r>
    </w:p>
    <w:p w:rsidR="00D0391B" w:rsidRDefault="009862B9">
      <w:pPr>
        <w:pStyle w:val="20"/>
        <w:spacing w:line="560" w:lineRule="exact"/>
        <w:ind w:firstLine="640"/>
        <w:rPr>
          <w:rFonts w:ascii="Times New Roman" w:eastAsia="黑体" w:hAnsi="Times New Roman"/>
          <w:b w:val="0"/>
          <w:bCs/>
        </w:rPr>
      </w:pPr>
      <w:r>
        <w:rPr>
          <w:rFonts w:ascii="Times New Roman" w:eastAsia="黑体" w:hAnsi="Times New Roman"/>
          <w:b w:val="0"/>
          <w:bCs/>
        </w:rPr>
        <w:t>八、其他需要说明的问题</w:t>
      </w:r>
    </w:p>
    <w:p w:rsidR="00D0391B" w:rsidRDefault="009862B9">
      <w:pPr>
        <w:pStyle w:val="a5"/>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无。</w:t>
      </w:r>
    </w:p>
    <w:sectPr w:rsidR="00D0391B" w:rsidSect="00D0391B">
      <w:footerReference w:type="even" r:id="rId8"/>
      <w:footerReference w:type="default" r:id="rId9"/>
      <w:pgSz w:w="11906" w:h="16838"/>
      <w:pgMar w:top="1701" w:right="1587" w:bottom="1134" w:left="1587" w:header="851" w:footer="1134" w:gutter="0"/>
      <w:pgNumType w:start="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B8F" w:rsidRDefault="00295B8F" w:rsidP="00D0391B">
      <w:r>
        <w:separator/>
      </w:r>
    </w:p>
  </w:endnote>
  <w:endnote w:type="continuationSeparator" w:id="1">
    <w:p w:rsidR="00295B8F" w:rsidRDefault="00295B8F" w:rsidP="00D03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91B" w:rsidRDefault="009862B9">
    <w:pPr>
      <w:pStyle w:val="a3"/>
      <w:ind w:left="357"/>
      <w:rPr>
        <w:color w:val="FFFFFF"/>
      </w:rPr>
    </w:pPr>
    <w:r>
      <w:rPr>
        <w:rFonts w:ascii="宋体" w:hAnsi="宋体" w:cs="宋体" w:hint="eastAsia"/>
        <w:color w:val="FFFFFF"/>
        <w:sz w:val="28"/>
        <w:szCs w:val="28"/>
      </w:rPr>
      <w:t>－</w:t>
    </w:r>
    <w:r w:rsidR="00BA7706">
      <w:rPr>
        <w:rFonts w:ascii="宋体" w:hAnsi="宋体" w:cs="宋体" w:hint="eastAsia"/>
        <w:color w:val="FFFFFF"/>
        <w:sz w:val="28"/>
        <w:szCs w:val="28"/>
      </w:rPr>
      <w:fldChar w:fldCharType="begin"/>
    </w:r>
    <w:r>
      <w:rPr>
        <w:rFonts w:ascii="宋体" w:hAnsi="宋体" w:cs="宋体" w:hint="eastAsia"/>
        <w:color w:val="FFFFFF"/>
        <w:sz w:val="28"/>
        <w:szCs w:val="28"/>
      </w:rPr>
      <w:instrText xml:space="preserve"> PAGE  \* MERGEFORMAT </w:instrText>
    </w:r>
    <w:r w:rsidR="00BA7706">
      <w:rPr>
        <w:rFonts w:ascii="宋体" w:hAnsi="宋体" w:cs="宋体" w:hint="eastAsia"/>
        <w:color w:val="FFFFFF"/>
        <w:sz w:val="28"/>
        <w:szCs w:val="28"/>
      </w:rPr>
      <w:fldChar w:fldCharType="separate"/>
    </w:r>
    <w:r>
      <w:rPr>
        <w:rFonts w:ascii="宋体" w:hAnsi="宋体" w:cs="宋体" w:hint="eastAsia"/>
        <w:color w:val="FFFFFF"/>
        <w:sz w:val="28"/>
        <w:szCs w:val="28"/>
      </w:rPr>
      <w:t>2</w:t>
    </w:r>
    <w:r w:rsidR="00BA7706">
      <w:rPr>
        <w:rFonts w:ascii="宋体" w:hAnsi="宋体" w:cs="宋体" w:hint="eastAsia"/>
        <w:color w:val="FFFFFF"/>
        <w:sz w:val="28"/>
        <w:szCs w:val="28"/>
      </w:rPr>
      <w:fldChar w:fldCharType="end"/>
    </w:r>
    <w:r>
      <w:rPr>
        <w:rFonts w:ascii="宋体" w:hAnsi="宋体" w:cs="宋体" w:hint="eastAsia"/>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91B" w:rsidRDefault="009862B9">
    <w:pPr>
      <w:pStyle w:val="a3"/>
      <w:ind w:right="357"/>
      <w:jc w:val="right"/>
      <w:rPr>
        <w:color w:val="FFFFFF"/>
      </w:rPr>
    </w:pPr>
    <w:r>
      <w:rPr>
        <w:rFonts w:ascii="宋体" w:hAnsi="宋体" w:cs="宋体" w:hint="eastAsia"/>
        <w:color w:val="FFFFFF"/>
        <w:sz w:val="28"/>
        <w:szCs w:val="28"/>
      </w:rPr>
      <w:t>－</w:t>
    </w:r>
    <w:r w:rsidR="00BA7706">
      <w:rPr>
        <w:rFonts w:ascii="宋体" w:hAnsi="宋体" w:cs="宋体" w:hint="eastAsia"/>
        <w:color w:val="FFFFFF"/>
        <w:sz w:val="28"/>
        <w:szCs w:val="28"/>
      </w:rPr>
      <w:fldChar w:fldCharType="begin"/>
    </w:r>
    <w:r>
      <w:rPr>
        <w:rFonts w:ascii="宋体" w:hAnsi="宋体" w:cs="宋体" w:hint="eastAsia"/>
        <w:color w:val="FFFFFF"/>
        <w:sz w:val="28"/>
        <w:szCs w:val="28"/>
      </w:rPr>
      <w:instrText xml:space="preserve"> PAGE  \* MERGEFORMAT </w:instrText>
    </w:r>
    <w:r w:rsidR="00BA7706">
      <w:rPr>
        <w:rFonts w:ascii="宋体" w:hAnsi="宋体" w:cs="宋体" w:hint="eastAsia"/>
        <w:color w:val="FFFFFF"/>
        <w:sz w:val="28"/>
        <w:szCs w:val="28"/>
      </w:rPr>
      <w:fldChar w:fldCharType="separate"/>
    </w:r>
    <w:r w:rsidR="00015B4B">
      <w:rPr>
        <w:rFonts w:ascii="宋体" w:hAnsi="宋体" w:cs="宋体"/>
        <w:noProof/>
        <w:color w:val="FFFFFF"/>
        <w:sz w:val="28"/>
        <w:szCs w:val="28"/>
      </w:rPr>
      <w:t>8</w:t>
    </w:r>
    <w:r w:rsidR="00BA7706">
      <w:rPr>
        <w:rFonts w:ascii="宋体" w:hAnsi="宋体" w:cs="宋体" w:hint="eastAsia"/>
        <w:color w:val="FFFFFF"/>
        <w:sz w:val="28"/>
        <w:szCs w:val="28"/>
      </w:rPr>
      <w:fldChar w:fldCharType="end"/>
    </w:r>
    <w:r>
      <w:rPr>
        <w:rFonts w:ascii="宋体" w:hAnsi="宋体" w:cs="宋体" w:hint="eastAsia"/>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B8F" w:rsidRDefault="00295B8F" w:rsidP="00D0391B">
      <w:r>
        <w:separator/>
      </w:r>
    </w:p>
  </w:footnote>
  <w:footnote w:type="continuationSeparator" w:id="1">
    <w:p w:rsidR="00295B8F" w:rsidRDefault="00295B8F" w:rsidP="00D03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32BEBE"/>
    <w:multiLevelType w:val="singleLevel"/>
    <w:tmpl w:val="D032BEBE"/>
    <w:lvl w:ilvl="0">
      <w:start w:val="2"/>
      <w:numFmt w:val="chineseCounting"/>
      <w:suff w:val="nothing"/>
      <w:lvlText w:val="（%1）"/>
      <w:lvlJc w:val="left"/>
      <w:rPr>
        <w:rFonts w:hint="eastAsia"/>
      </w:rPr>
    </w:lvl>
  </w:abstractNum>
  <w:abstractNum w:abstractNumId="1">
    <w:nsid w:val="EDDA7DB1"/>
    <w:multiLevelType w:val="singleLevel"/>
    <w:tmpl w:val="EDDA7DB1"/>
    <w:lvl w:ilvl="0">
      <w:start w:val="2"/>
      <w:numFmt w:val="chineseCounting"/>
      <w:suff w:val="nothing"/>
      <w:lvlText w:val="（%1）"/>
      <w:lvlJc w:val="left"/>
      <w:rPr>
        <w:rFonts w:hint="eastAsia"/>
      </w:rPr>
    </w:lvl>
  </w:abstractNum>
  <w:abstractNum w:abstractNumId="2">
    <w:nsid w:val="F49FDC4E"/>
    <w:multiLevelType w:val="singleLevel"/>
    <w:tmpl w:val="F49FDC4E"/>
    <w:lvl w:ilvl="0">
      <w:start w:val="5"/>
      <w:numFmt w:val="chineseCounting"/>
      <w:suff w:val="nothing"/>
      <w:lvlText w:val="%1、"/>
      <w:lvlJc w:val="left"/>
      <w:rPr>
        <w:rFonts w:hint="eastAsia"/>
      </w:rPr>
    </w:lvl>
  </w:abstractNum>
  <w:abstractNum w:abstractNumId="3">
    <w:nsid w:val="F4B2BB54"/>
    <w:multiLevelType w:val="singleLevel"/>
    <w:tmpl w:val="F4B2BB54"/>
    <w:lvl w:ilvl="0">
      <w:start w:val="2"/>
      <w:numFmt w:val="chineseCounting"/>
      <w:suff w:val="nothing"/>
      <w:lvlText w:val="（%1）"/>
      <w:lvlJc w:val="left"/>
      <w:rPr>
        <w:rFonts w:hint="eastAsia"/>
      </w:rPr>
    </w:lvl>
  </w:abstractNum>
  <w:abstractNum w:abstractNumId="4">
    <w:nsid w:val="6222C614"/>
    <w:multiLevelType w:val="singleLevel"/>
    <w:tmpl w:val="6222C614"/>
    <w:lvl w:ilvl="0">
      <w:start w:val="2"/>
      <w:numFmt w:val="decimal"/>
      <w:lvlText w:val="%1."/>
      <w:lvlJc w:val="left"/>
      <w:pPr>
        <w:tabs>
          <w:tab w:val="left" w:pos="312"/>
        </w:tabs>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91B"/>
    <w:rsid w:val="BA78302D"/>
    <w:rsid w:val="CEFB61FD"/>
    <w:rsid w:val="DEFD19DC"/>
    <w:rsid w:val="DFF791FA"/>
    <w:rsid w:val="E5CE01D8"/>
    <w:rsid w:val="FAD94BA0"/>
    <w:rsid w:val="FBE678D8"/>
    <w:rsid w:val="FBE788F2"/>
    <w:rsid w:val="FDA7BBFA"/>
    <w:rsid w:val="FE7ECC36"/>
    <w:rsid w:val="FF2B6107"/>
    <w:rsid w:val="FF7E8A6F"/>
    <w:rsid w:val="00015B4B"/>
    <w:rsid w:val="001F0E9F"/>
    <w:rsid w:val="00295B8F"/>
    <w:rsid w:val="009862B9"/>
    <w:rsid w:val="00BA7706"/>
    <w:rsid w:val="00D0391B"/>
    <w:rsid w:val="069A147C"/>
    <w:rsid w:val="0EAD5F20"/>
    <w:rsid w:val="0F3B6859"/>
    <w:rsid w:val="10160F35"/>
    <w:rsid w:val="11FC7993"/>
    <w:rsid w:val="2DE36CB0"/>
    <w:rsid w:val="31A437B7"/>
    <w:rsid w:val="324853B5"/>
    <w:rsid w:val="33116055"/>
    <w:rsid w:val="342436A7"/>
    <w:rsid w:val="3BFF3292"/>
    <w:rsid w:val="3DCB6B66"/>
    <w:rsid w:val="48D87364"/>
    <w:rsid w:val="49E747EF"/>
    <w:rsid w:val="504454BF"/>
    <w:rsid w:val="56EB5F32"/>
    <w:rsid w:val="580666E9"/>
    <w:rsid w:val="58E933F5"/>
    <w:rsid w:val="5C752B02"/>
    <w:rsid w:val="66DC786E"/>
    <w:rsid w:val="6F3547D6"/>
    <w:rsid w:val="6FC13681"/>
    <w:rsid w:val="70537517"/>
    <w:rsid w:val="792456C1"/>
    <w:rsid w:val="7A1E1E69"/>
    <w:rsid w:val="7BCF4451"/>
    <w:rsid w:val="7FF042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0391B"/>
    <w:pPr>
      <w:widowControl w:val="0"/>
      <w:jc w:val="both"/>
    </w:pPr>
    <w:rPr>
      <w:rFonts w:ascii="Calibri" w:eastAsia="宋体" w:hAnsi="Calibri" w:cs="Times New Roman"/>
      <w:kern w:val="2"/>
      <w:sz w:val="21"/>
      <w:szCs w:val="22"/>
    </w:rPr>
  </w:style>
  <w:style w:type="paragraph" w:styleId="2">
    <w:name w:val="heading 2"/>
    <w:basedOn w:val="a"/>
    <w:next w:val="a"/>
    <w:unhideWhenUsed/>
    <w:qFormat/>
    <w:rsid w:val="00D0391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D0391B"/>
    <w:pPr>
      <w:tabs>
        <w:tab w:val="center" w:pos="4153"/>
        <w:tab w:val="right" w:pos="8306"/>
      </w:tabs>
      <w:snapToGrid w:val="0"/>
      <w:jc w:val="left"/>
    </w:pPr>
    <w:rPr>
      <w:sz w:val="18"/>
    </w:rPr>
  </w:style>
  <w:style w:type="paragraph" w:styleId="a4">
    <w:name w:val="Normal (Web)"/>
    <w:basedOn w:val="a"/>
    <w:qFormat/>
    <w:rsid w:val="00D0391B"/>
    <w:pPr>
      <w:spacing w:before="100" w:beforeAutospacing="1" w:after="100" w:afterAutospacing="1"/>
      <w:jc w:val="left"/>
    </w:pPr>
    <w:rPr>
      <w:kern w:val="0"/>
      <w:sz w:val="24"/>
    </w:rPr>
  </w:style>
  <w:style w:type="paragraph" w:styleId="a5">
    <w:name w:val="No Spacing"/>
    <w:uiPriority w:val="1"/>
    <w:qFormat/>
    <w:rsid w:val="00D0391B"/>
    <w:pPr>
      <w:widowControl w:val="0"/>
      <w:jc w:val="both"/>
    </w:pPr>
    <w:rPr>
      <w:rFonts w:ascii="Calibri" w:eastAsia="宋体" w:hAnsi="Calibri" w:cs="Times New Roman"/>
      <w:kern w:val="2"/>
      <w:sz w:val="21"/>
      <w:szCs w:val="22"/>
    </w:rPr>
  </w:style>
  <w:style w:type="paragraph" w:customStyle="1" w:styleId="20">
    <w:name w:val="标题2"/>
    <w:basedOn w:val="a"/>
    <w:qFormat/>
    <w:rsid w:val="00D0391B"/>
    <w:pPr>
      <w:ind w:firstLineChars="200" w:firstLine="643"/>
      <w:outlineLvl w:val="1"/>
    </w:pPr>
    <w:rPr>
      <w:rFonts w:ascii="楷体_GB2312" w:eastAsia="楷体_GB2312" w:hAnsi="仿宋_GB2312"/>
      <w:b/>
      <w:kern w:val="0"/>
      <w:sz w:val="32"/>
      <w:szCs w:val="20"/>
    </w:rPr>
  </w:style>
  <w:style w:type="paragraph" w:styleId="a6">
    <w:name w:val="header"/>
    <w:basedOn w:val="a"/>
    <w:link w:val="Char"/>
    <w:rsid w:val="001F0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F0E9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昆明市供销合作社联合社</cp:lastModifiedBy>
  <cp:revision>3</cp:revision>
  <dcterms:created xsi:type="dcterms:W3CDTF">2023-03-08T03:03:00Z</dcterms:created>
  <dcterms:modified xsi:type="dcterms:W3CDTF">2023-05-25T02:41:00Z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