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C1" w:rsidRDefault="002271C1">
      <w:pPr>
        <w:widowControl/>
        <w:spacing w:before="100" w:beforeAutospacing="1" w:after="100" w:afterAutospacing="1" w:line="800" w:lineRule="exact"/>
        <w:ind w:rightChars="-284" w:right="-596"/>
        <w:jc w:val="center"/>
        <w:rPr>
          <w:rFonts w:ascii="黑体" w:eastAsia="黑体" w:hAnsi="黑体" w:cs="宋体"/>
          <w:b/>
          <w:bCs/>
          <w:spacing w:val="6"/>
          <w:kern w:val="0"/>
          <w:sz w:val="36"/>
          <w:szCs w:val="36"/>
        </w:rPr>
      </w:pPr>
    </w:p>
    <w:p w:rsidR="002271C1" w:rsidRDefault="00D17CB8">
      <w:pPr>
        <w:spacing w:line="590" w:lineRule="exact"/>
        <w:jc w:val="center"/>
        <w:rPr>
          <w:rFonts w:ascii="黑体" w:eastAsia="黑体" w:hAnsi="黑体" w:cs="仿宋_GB2312"/>
          <w:sz w:val="44"/>
          <w:szCs w:val="44"/>
        </w:rPr>
      </w:pPr>
      <w:r>
        <w:rPr>
          <w:rFonts w:ascii="黑体" w:eastAsia="黑体" w:hAnsi="黑体" w:cs="仿宋_GB2312" w:hint="eastAsia"/>
          <w:sz w:val="44"/>
          <w:szCs w:val="44"/>
        </w:rPr>
        <w:t>昆明市供销社两新组织党建工作经费</w:t>
      </w:r>
    </w:p>
    <w:p w:rsidR="002271C1" w:rsidRDefault="00D17CB8">
      <w:pPr>
        <w:spacing w:line="590" w:lineRule="exact"/>
        <w:jc w:val="center"/>
        <w:rPr>
          <w:rFonts w:ascii="黑体" w:eastAsia="黑体" w:hAnsi="黑体" w:cs="仿宋_GB2312"/>
          <w:sz w:val="44"/>
          <w:szCs w:val="44"/>
        </w:rPr>
      </w:pPr>
      <w:r>
        <w:rPr>
          <w:rFonts w:ascii="黑体" w:eastAsia="黑体" w:hAnsi="黑体" w:cs="仿宋_GB2312" w:hint="eastAsia"/>
          <w:sz w:val="44"/>
          <w:szCs w:val="44"/>
        </w:rPr>
        <w:t>自评报告</w:t>
      </w:r>
    </w:p>
    <w:p w:rsidR="002271C1" w:rsidRDefault="002271C1">
      <w:pPr>
        <w:spacing w:line="590" w:lineRule="exact"/>
        <w:jc w:val="center"/>
        <w:rPr>
          <w:rFonts w:ascii="黑体" w:eastAsia="黑体" w:hAnsi="黑体" w:cs="仿宋_GB2312"/>
          <w:b/>
          <w:sz w:val="36"/>
          <w:szCs w:val="36"/>
        </w:rPr>
      </w:pPr>
    </w:p>
    <w:p w:rsidR="002271C1" w:rsidRDefault="00D17CB8">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hint="eastAsia"/>
          <w:spacing w:val="6"/>
          <w:sz w:val="32"/>
          <w:szCs w:val="32"/>
        </w:rPr>
        <w:t>根据《昆明市财政局关于开展 2023年度市本级部门预算支出绩效评价工作的通知》（昆财绩〔2024〕3 号）的要求，昆明市供销合作社联合社成立绩效自评工作组，完成昆明市供销社两新组织党建工作经费的自评工作。现将自评情况报告如下：</w:t>
      </w:r>
    </w:p>
    <w:p w:rsidR="002271C1" w:rsidRDefault="00D17CB8" w:rsidP="00D54D81">
      <w:pPr>
        <w:spacing w:line="560" w:lineRule="exact"/>
        <w:ind w:firstLineChars="200" w:firstLine="667"/>
        <w:outlineLvl w:val="0"/>
        <w:rPr>
          <w:rFonts w:ascii="楷体" w:eastAsia="楷体" w:hAnsi="楷体"/>
          <w:b/>
          <w:spacing w:val="6"/>
          <w:sz w:val="32"/>
          <w:szCs w:val="32"/>
        </w:rPr>
      </w:pPr>
      <w:bookmarkStart w:id="0" w:name="_Toc486235468"/>
      <w:bookmarkStart w:id="1" w:name="_Toc362980610"/>
      <w:bookmarkStart w:id="2" w:name="_Toc135391412"/>
      <w:bookmarkStart w:id="3" w:name="_Toc363072272"/>
      <w:bookmarkStart w:id="4" w:name="_Toc488670785"/>
      <w:r>
        <w:rPr>
          <w:rFonts w:ascii="楷体" w:eastAsia="楷体" w:hAnsi="楷体" w:hint="eastAsia"/>
          <w:b/>
          <w:spacing w:val="6"/>
          <w:sz w:val="32"/>
          <w:szCs w:val="32"/>
        </w:rPr>
        <w:t>一、项目基本情况</w:t>
      </w:r>
      <w:bookmarkStart w:id="5" w:name="_Toc488670786"/>
      <w:bookmarkStart w:id="6" w:name="_Toc363072273"/>
      <w:bookmarkStart w:id="7" w:name="_Toc486235469"/>
      <w:bookmarkStart w:id="8" w:name="_Toc362980611"/>
      <w:bookmarkStart w:id="9" w:name="_Toc135391413"/>
      <w:bookmarkEnd w:id="0"/>
      <w:bookmarkEnd w:id="1"/>
      <w:bookmarkEnd w:id="2"/>
      <w:bookmarkEnd w:id="3"/>
      <w:bookmarkEnd w:id="4"/>
    </w:p>
    <w:p w:rsidR="002271C1" w:rsidRDefault="00D17CB8">
      <w:pPr>
        <w:spacing w:line="560" w:lineRule="exact"/>
        <w:ind w:firstLineChars="200" w:firstLine="664"/>
        <w:outlineLvl w:val="0"/>
        <w:rPr>
          <w:rFonts w:ascii="仿宋_GB2312" w:eastAsia="仿宋_GB2312" w:hAnsi="仿宋"/>
          <w:b/>
          <w:spacing w:val="6"/>
          <w:sz w:val="32"/>
          <w:szCs w:val="32"/>
        </w:rPr>
      </w:pPr>
      <w:r>
        <w:rPr>
          <w:rFonts w:ascii="仿宋_GB2312" w:eastAsia="仿宋_GB2312" w:hAnsi="仿宋" w:cs="楷体_GB2312" w:hint="eastAsia"/>
          <w:spacing w:val="6"/>
          <w:sz w:val="32"/>
          <w:szCs w:val="32"/>
        </w:rPr>
        <w:t>（一）</w:t>
      </w:r>
      <w:bookmarkEnd w:id="5"/>
      <w:bookmarkEnd w:id="6"/>
      <w:bookmarkEnd w:id="7"/>
      <w:bookmarkEnd w:id="8"/>
      <w:r>
        <w:rPr>
          <w:rFonts w:ascii="仿宋_GB2312" w:eastAsia="仿宋_GB2312" w:hAnsi="仿宋" w:cs="楷体_GB2312" w:hint="eastAsia"/>
          <w:spacing w:val="6"/>
          <w:sz w:val="32"/>
          <w:szCs w:val="32"/>
        </w:rPr>
        <w:t>项目概况</w:t>
      </w:r>
      <w:bookmarkEnd w:id="9"/>
    </w:p>
    <w:p w:rsidR="002271C1" w:rsidRDefault="00D17CB8">
      <w:pPr>
        <w:ind w:firstLine="645"/>
        <w:jc w:val="left"/>
        <w:rPr>
          <w:rFonts w:ascii="仿宋_GB2312" w:eastAsia="仿宋_GB2312" w:hAnsi="仿宋"/>
          <w:sz w:val="32"/>
          <w:szCs w:val="32"/>
        </w:rPr>
      </w:pPr>
      <w:r>
        <w:rPr>
          <w:rFonts w:ascii="仿宋_GB2312" w:eastAsia="仿宋_GB2312" w:hAnsi="仿宋" w:hint="eastAsia"/>
          <w:b/>
          <w:sz w:val="32"/>
          <w:szCs w:val="32"/>
        </w:rPr>
        <w:tab/>
      </w:r>
      <w:r>
        <w:rPr>
          <w:rFonts w:ascii="仿宋_GB2312" w:eastAsia="仿宋_GB2312" w:hAnsi="仿宋" w:hint="eastAsia"/>
          <w:sz w:val="32"/>
          <w:szCs w:val="32"/>
        </w:rPr>
        <w:t>1.项目立项背景</w:t>
      </w:r>
    </w:p>
    <w:p w:rsidR="002271C1" w:rsidRDefault="00D17CB8">
      <w:pPr>
        <w:overflowPunct w:val="0"/>
        <w:adjustRightInd w:val="0"/>
        <w:snapToGrid w:val="0"/>
        <w:spacing w:line="560" w:lineRule="exact"/>
        <w:ind w:firstLineChars="200" w:firstLine="640"/>
        <w:rPr>
          <w:rFonts w:eastAsia="仿宋_GB2312"/>
          <w:kern w:val="21"/>
          <w:sz w:val="32"/>
          <w:szCs w:val="32"/>
        </w:rPr>
      </w:pPr>
      <w:r>
        <w:rPr>
          <w:rFonts w:eastAsia="仿宋_GB2312"/>
          <w:kern w:val="0"/>
          <w:sz w:val="32"/>
          <w:szCs w:val="32"/>
        </w:rPr>
        <w:t>以习近平新时代中国特色社会主义思想为指导，全面贯彻落实党的二十大和二十届二中全会精神，紧扣</w:t>
      </w:r>
      <w:r>
        <w:rPr>
          <w:rFonts w:eastAsia="仿宋_GB2312"/>
          <w:kern w:val="0"/>
          <w:sz w:val="32"/>
          <w:szCs w:val="32"/>
        </w:rPr>
        <w:t>“</w:t>
      </w:r>
      <w:r>
        <w:rPr>
          <w:rFonts w:eastAsia="仿宋_GB2312"/>
          <w:kern w:val="0"/>
          <w:sz w:val="32"/>
          <w:szCs w:val="32"/>
        </w:rPr>
        <w:t>两新</w:t>
      </w:r>
      <w:r>
        <w:rPr>
          <w:rFonts w:eastAsia="仿宋_GB2312"/>
          <w:kern w:val="0"/>
          <w:sz w:val="32"/>
          <w:szCs w:val="32"/>
        </w:rPr>
        <w:t>”</w:t>
      </w:r>
      <w:r>
        <w:rPr>
          <w:rFonts w:eastAsia="仿宋_GB2312"/>
          <w:kern w:val="0"/>
          <w:sz w:val="32"/>
          <w:szCs w:val="32"/>
        </w:rPr>
        <w:t>组织重点工作创新提质为契机，围绕乡村全面振兴和</w:t>
      </w:r>
      <w:r>
        <w:rPr>
          <w:rFonts w:eastAsia="仿宋_GB2312" w:hint="eastAsia"/>
          <w:kern w:val="0"/>
          <w:sz w:val="32"/>
          <w:szCs w:val="32"/>
        </w:rPr>
        <w:t>“两新”组织</w:t>
      </w:r>
      <w:r>
        <w:rPr>
          <w:rFonts w:eastAsia="仿宋_GB2312"/>
          <w:kern w:val="0"/>
          <w:sz w:val="32"/>
          <w:szCs w:val="32"/>
        </w:rPr>
        <w:t>党组织建设，充分发挥</w:t>
      </w:r>
      <w:r>
        <w:rPr>
          <w:rFonts w:eastAsia="仿宋_GB2312"/>
          <w:kern w:val="0"/>
          <w:sz w:val="32"/>
          <w:szCs w:val="32"/>
        </w:rPr>
        <w:t>“</w:t>
      </w:r>
      <w:r>
        <w:rPr>
          <w:rFonts w:eastAsia="仿宋_GB2312"/>
          <w:kern w:val="0"/>
          <w:sz w:val="32"/>
          <w:szCs w:val="32"/>
        </w:rPr>
        <w:t>两新</w:t>
      </w:r>
      <w:r>
        <w:rPr>
          <w:rFonts w:eastAsia="仿宋_GB2312"/>
          <w:kern w:val="0"/>
          <w:sz w:val="32"/>
          <w:szCs w:val="32"/>
        </w:rPr>
        <w:t>”</w:t>
      </w:r>
      <w:r>
        <w:rPr>
          <w:rFonts w:eastAsia="仿宋_GB2312"/>
          <w:kern w:val="0"/>
          <w:sz w:val="32"/>
          <w:szCs w:val="32"/>
        </w:rPr>
        <w:t>组织党组织战斗堡垒作用和</w:t>
      </w:r>
      <w:r>
        <w:rPr>
          <w:rFonts w:eastAsia="仿宋_GB2312" w:hint="eastAsia"/>
          <w:kern w:val="0"/>
          <w:sz w:val="32"/>
          <w:szCs w:val="32"/>
        </w:rPr>
        <w:t>“两新”组织</w:t>
      </w:r>
      <w:r>
        <w:rPr>
          <w:rFonts w:eastAsia="仿宋_GB2312"/>
          <w:kern w:val="0"/>
          <w:sz w:val="32"/>
          <w:szCs w:val="32"/>
        </w:rPr>
        <w:t>党员先锋模范作用，为</w:t>
      </w:r>
      <w:r>
        <w:rPr>
          <w:rFonts w:eastAsia="仿宋_GB2312"/>
          <w:kern w:val="21"/>
          <w:sz w:val="32"/>
          <w:szCs w:val="32"/>
        </w:rPr>
        <w:t>全面推进昆明社会主义现代化建设贡献</w:t>
      </w:r>
      <w:r>
        <w:rPr>
          <w:rFonts w:eastAsia="仿宋_GB2312" w:hint="eastAsia"/>
          <w:kern w:val="21"/>
          <w:sz w:val="32"/>
          <w:szCs w:val="32"/>
        </w:rPr>
        <w:t>供销</w:t>
      </w:r>
      <w:r>
        <w:rPr>
          <w:rFonts w:eastAsia="仿宋_GB2312"/>
          <w:kern w:val="21"/>
          <w:sz w:val="32"/>
          <w:szCs w:val="32"/>
        </w:rPr>
        <w:t>力量。</w:t>
      </w:r>
    </w:p>
    <w:p w:rsidR="002271C1" w:rsidRDefault="00D17CB8">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昆明市供销社党组下辖三个协会党组织，分别为昆明市农产品行业协会党支部、昆明市农资流通行业协会党支部、昆明再生资源行业协会党支部</w:t>
      </w:r>
      <w:r>
        <w:rPr>
          <w:rFonts w:eastAsia="仿宋_GB2312" w:hint="eastAsia"/>
          <w:kern w:val="0"/>
          <w:sz w:val="32"/>
          <w:szCs w:val="32"/>
        </w:rPr>
        <w:t>，昆明市财政下拨</w:t>
      </w:r>
      <w:r>
        <w:rPr>
          <w:rFonts w:eastAsia="仿宋_GB2312" w:hint="eastAsia"/>
          <w:kern w:val="0"/>
          <w:sz w:val="32"/>
          <w:szCs w:val="32"/>
        </w:rPr>
        <w:t>2023</w:t>
      </w:r>
      <w:r>
        <w:rPr>
          <w:rFonts w:eastAsia="仿宋_GB2312" w:hint="eastAsia"/>
          <w:kern w:val="0"/>
          <w:sz w:val="32"/>
          <w:szCs w:val="32"/>
        </w:rPr>
        <w:t>年昆明市供销社两新组织党组织“</w:t>
      </w:r>
      <w:r>
        <w:rPr>
          <w:rFonts w:eastAsia="仿宋_GB2312" w:hint="eastAsia"/>
          <w:kern w:val="0"/>
          <w:sz w:val="32"/>
          <w:szCs w:val="32"/>
        </w:rPr>
        <w:t>15311</w:t>
      </w:r>
      <w:r>
        <w:rPr>
          <w:rFonts w:eastAsia="仿宋_GB2312" w:hint="eastAsia"/>
          <w:kern w:val="0"/>
          <w:sz w:val="32"/>
          <w:szCs w:val="32"/>
        </w:rPr>
        <w:t>”党建工作经费</w:t>
      </w:r>
      <w:r>
        <w:rPr>
          <w:rFonts w:eastAsia="仿宋_GB2312" w:hint="eastAsia"/>
          <w:kern w:val="0"/>
          <w:sz w:val="32"/>
          <w:szCs w:val="32"/>
        </w:rPr>
        <w:t>45000</w:t>
      </w:r>
      <w:r>
        <w:rPr>
          <w:rFonts w:eastAsia="仿宋_GB2312" w:hint="eastAsia"/>
          <w:kern w:val="0"/>
          <w:sz w:val="32"/>
          <w:szCs w:val="32"/>
        </w:rPr>
        <w:t>元，用于“两新”党组织覆盖提升行动。</w:t>
      </w:r>
    </w:p>
    <w:p w:rsidR="002271C1" w:rsidRDefault="00D17CB8">
      <w:pPr>
        <w:ind w:firstLine="645"/>
        <w:jc w:val="left"/>
        <w:rPr>
          <w:rFonts w:ascii="仿宋_GB2312" w:eastAsia="仿宋_GB2312" w:hAnsi="仿宋"/>
          <w:sz w:val="32"/>
          <w:szCs w:val="32"/>
        </w:rPr>
      </w:pPr>
      <w:r>
        <w:rPr>
          <w:rFonts w:ascii="仿宋_GB2312" w:eastAsia="仿宋_GB2312" w:hAnsi="仿宋" w:hint="eastAsia"/>
          <w:sz w:val="32"/>
          <w:szCs w:val="32"/>
        </w:rPr>
        <w:lastRenderedPageBreak/>
        <w:t>2.项目实施情况</w:t>
      </w:r>
    </w:p>
    <w:p w:rsidR="002271C1" w:rsidRDefault="00D17CB8">
      <w:pPr>
        <w:pStyle w:val="a8"/>
        <w:widowControl/>
        <w:spacing w:beforeAutospacing="0" w:afterAutospacing="0"/>
        <w:ind w:firstLineChars="200" w:firstLine="640"/>
        <w:jc w:val="both"/>
        <w:rPr>
          <w:rFonts w:eastAsia="仿宋_GB2312"/>
          <w:sz w:val="32"/>
          <w:szCs w:val="32"/>
        </w:rPr>
      </w:pPr>
      <w:r>
        <w:rPr>
          <w:rFonts w:eastAsia="仿宋_GB2312"/>
          <w:sz w:val="32"/>
          <w:szCs w:val="32"/>
        </w:rPr>
        <w:t>结合</w:t>
      </w:r>
      <w:r>
        <w:rPr>
          <w:rFonts w:ascii="仿宋_GB2312" w:eastAsia="仿宋_GB2312" w:hAnsi="仿宋_GB2312" w:cs="仿宋_GB2312" w:hint="eastAsia"/>
          <w:sz w:val="32"/>
          <w:szCs w:val="32"/>
        </w:rPr>
        <w:t>昆明市农产品行业协会党支部、昆明市农资流通行业协会党支部、昆明再生资源行业协会党支部</w:t>
      </w:r>
      <w:r>
        <w:rPr>
          <w:rFonts w:eastAsia="仿宋_GB2312"/>
          <w:sz w:val="32"/>
          <w:szCs w:val="32"/>
        </w:rPr>
        <w:t>特点</w:t>
      </w:r>
      <w:r>
        <w:rPr>
          <w:rFonts w:eastAsia="仿宋_GB2312" w:hint="eastAsia"/>
          <w:sz w:val="32"/>
          <w:szCs w:val="32"/>
        </w:rPr>
        <w:t>，昆明市财政下拨</w:t>
      </w:r>
      <w:r>
        <w:rPr>
          <w:rFonts w:eastAsia="仿宋_GB2312" w:hint="eastAsia"/>
          <w:sz w:val="32"/>
          <w:szCs w:val="32"/>
        </w:rPr>
        <w:t>2023</w:t>
      </w:r>
      <w:r>
        <w:rPr>
          <w:rFonts w:eastAsia="仿宋_GB2312" w:hint="eastAsia"/>
          <w:sz w:val="32"/>
          <w:szCs w:val="32"/>
        </w:rPr>
        <w:t>年昆明市供销社两新组织党组织“</w:t>
      </w:r>
      <w:r>
        <w:rPr>
          <w:rFonts w:eastAsia="仿宋_GB2312" w:hint="eastAsia"/>
          <w:sz w:val="32"/>
          <w:szCs w:val="32"/>
        </w:rPr>
        <w:t>15311</w:t>
      </w:r>
      <w:r>
        <w:rPr>
          <w:rFonts w:eastAsia="仿宋_GB2312" w:hint="eastAsia"/>
          <w:sz w:val="32"/>
          <w:szCs w:val="32"/>
        </w:rPr>
        <w:t>”党建工作经费</w:t>
      </w:r>
      <w:r>
        <w:rPr>
          <w:rFonts w:eastAsia="仿宋_GB2312" w:hint="eastAsia"/>
          <w:sz w:val="32"/>
          <w:szCs w:val="32"/>
        </w:rPr>
        <w:t>45000</w:t>
      </w:r>
      <w:r>
        <w:rPr>
          <w:rFonts w:eastAsia="仿宋_GB2312" w:hint="eastAsia"/>
          <w:sz w:val="32"/>
          <w:szCs w:val="32"/>
        </w:rPr>
        <w:t>元，用于</w:t>
      </w:r>
      <w:r>
        <w:rPr>
          <w:rFonts w:eastAsia="仿宋_GB2312"/>
          <w:sz w:val="32"/>
          <w:szCs w:val="32"/>
        </w:rPr>
        <w:t>创造性开展党建工作</w:t>
      </w:r>
      <w:r>
        <w:rPr>
          <w:rFonts w:eastAsia="仿宋_GB2312" w:hint="eastAsia"/>
          <w:sz w:val="32"/>
          <w:szCs w:val="32"/>
        </w:rPr>
        <w:t>，</w:t>
      </w:r>
      <w:r>
        <w:rPr>
          <w:rFonts w:eastAsia="仿宋_GB2312"/>
          <w:sz w:val="32"/>
          <w:szCs w:val="32"/>
        </w:rPr>
        <w:t>找准党建与</w:t>
      </w:r>
      <w:r>
        <w:rPr>
          <w:rFonts w:eastAsia="仿宋_GB2312"/>
          <w:sz w:val="32"/>
          <w:szCs w:val="32"/>
        </w:rPr>
        <w:t>“</w:t>
      </w:r>
      <w:r>
        <w:rPr>
          <w:rFonts w:eastAsia="仿宋_GB2312"/>
          <w:sz w:val="32"/>
          <w:szCs w:val="32"/>
        </w:rPr>
        <w:t>三农</w:t>
      </w:r>
      <w:r>
        <w:rPr>
          <w:rFonts w:eastAsia="仿宋_GB2312"/>
          <w:sz w:val="32"/>
          <w:szCs w:val="32"/>
        </w:rPr>
        <w:t>”</w:t>
      </w:r>
      <w:r>
        <w:rPr>
          <w:rFonts w:eastAsia="仿宋_GB2312"/>
          <w:sz w:val="32"/>
          <w:szCs w:val="32"/>
        </w:rPr>
        <w:t>工作结合点，切实把党建</w:t>
      </w:r>
      <w:r>
        <w:rPr>
          <w:rFonts w:eastAsia="仿宋_GB2312"/>
          <w:sz w:val="32"/>
          <w:szCs w:val="32"/>
        </w:rPr>
        <w:t>“</w:t>
      </w:r>
      <w:r>
        <w:rPr>
          <w:rFonts w:eastAsia="仿宋_GB2312"/>
          <w:sz w:val="32"/>
          <w:szCs w:val="32"/>
        </w:rPr>
        <w:t>渗透</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融入</w:t>
      </w:r>
      <w:r>
        <w:rPr>
          <w:rFonts w:eastAsia="仿宋_GB2312"/>
          <w:sz w:val="32"/>
          <w:szCs w:val="32"/>
        </w:rPr>
        <w:t>”</w:t>
      </w:r>
      <w:r>
        <w:rPr>
          <w:rFonts w:eastAsia="仿宋_GB2312"/>
          <w:sz w:val="32"/>
          <w:szCs w:val="32"/>
        </w:rPr>
        <w:t>促进</w:t>
      </w:r>
      <w:r>
        <w:rPr>
          <w:rFonts w:eastAsia="仿宋_GB2312"/>
          <w:sz w:val="32"/>
          <w:szCs w:val="32"/>
        </w:rPr>
        <w:t>“</w:t>
      </w:r>
      <w:r>
        <w:rPr>
          <w:rFonts w:eastAsia="仿宋_GB2312"/>
          <w:sz w:val="32"/>
          <w:szCs w:val="32"/>
        </w:rPr>
        <w:t>三农</w:t>
      </w:r>
      <w:r>
        <w:rPr>
          <w:rFonts w:eastAsia="仿宋_GB2312"/>
          <w:sz w:val="32"/>
          <w:szCs w:val="32"/>
        </w:rPr>
        <w:t>”</w:t>
      </w:r>
      <w:r>
        <w:rPr>
          <w:rFonts w:eastAsia="仿宋_GB2312"/>
          <w:sz w:val="32"/>
          <w:szCs w:val="32"/>
        </w:rPr>
        <w:t>发展这个中心，凝聚</w:t>
      </w:r>
      <w:r>
        <w:rPr>
          <w:rFonts w:eastAsia="仿宋_GB2312"/>
          <w:sz w:val="32"/>
          <w:szCs w:val="32"/>
        </w:rPr>
        <w:t>“</w:t>
      </w:r>
      <w:r>
        <w:rPr>
          <w:rFonts w:eastAsia="仿宋_GB2312"/>
          <w:sz w:val="32"/>
          <w:szCs w:val="32"/>
        </w:rPr>
        <w:t>两新</w:t>
      </w:r>
      <w:r>
        <w:rPr>
          <w:rFonts w:eastAsia="仿宋_GB2312"/>
          <w:sz w:val="32"/>
          <w:szCs w:val="32"/>
        </w:rPr>
        <w:t>”</w:t>
      </w:r>
      <w:r>
        <w:rPr>
          <w:rFonts w:eastAsia="仿宋_GB2312"/>
          <w:sz w:val="32"/>
          <w:szCs w:val="32"/>
        </w:rPr>
        <w:t>领域磅礴力量，助力</w:t>
      </w:r>
      <w:r>
        <w:rPr>
          <w:rFonts w:eastAsia="仿宋_GB2312"/>
          <w:sz w:val="32"/>
          <w:szCs w:val="32"/>
        </w:rPr>
        <w:t>“</w:t>
      </w:r>
      <w:r>
        <w:rPr>
          <w:rFonts w:eastAsia="仿宋_GB2312"/>
          <w:sz w:val="32"/>
          <w:szCs w:val="32"/>
        </w:rPr>
        <w:t>三农</w:t>
      </w:r>
      <w:r>
        <w:rPr>
          <w:rFonts w:eastAsia="仿宋_GB2312"/>
          <w:sz w:val="32"/>
          <w:szCs w:val="32"/>
        </w:rPr>
        <w:t>”</w:t>
      </w:r>
      <w:r>
        <w:rPr>
          <w:rFonts w:eastAsia="仿宋_GB2312"/>
          <w:sz w:val="32"/>
          <w:szCs w:val="32"/>
        </w:rPr>
        <w:t>高质量发展。</w:t>
      </w:r>
    </w:p>
    <w:p w:rsidR="002271C1" w:rsidRDefault="00D17CB8">
      <w:pPr>
        <w:ind w:firstLine="645"/>
        <w:jc w:val="left"/>
        <w:rPr>
          <w:rFonts w:ascii="仿宋_GB2312" w:eastAsia="仿宋_GB2312" w:hAnsi="仿宋"/>
          <w:sz w:val="32"/>
          <w:szCs w:val="32"/>
        </w:rPr>
      </w:pPr>
      <w:r>
        <w:rPr>
          <w:rFonts w:ascii="仿宋_GB2312" w:eastAsia="仿宋_GB2312" w:hAnsi="仿宋" w:hint="eastAsia"/>
          <w:sz w:val="32"/>
          <w:szCs w:val="32"/>
        </w:rPr>
        <w:t>3.资金投入及使用情况</w:t>
      </w:r>
    </w:p>
    <w:p w:rsidR="002271C1" w:rsidRDefault="00D17CB8">
      <w:pPr>
        <w:ind w:firstLine="645"/>
        <w:jc w:val="left"/>
        <w:rPr>
          <w:rFonts w:ascii="仿宋_GB2312" w:eastAsia="仿宋_GB2312" w:hAnsi="仿宋"/>
          <w:sz w:val="32"/>
          <w:szCs w:val="32"/>
        </w:rPr>
      </w:pPr>
      <w:r>
        <w:rPr>
          <w:rFonts w:ascii="仿宋_GB2312" w:eastAsia="仿宋_GB2312" w:hAnsi="仿宋" w:hint="eastAsia"/>
          <w:sz w:val="32"/>
          <w:szCs w:val="32"/>
        </w:rPr>
        <w:t>（1）资金来源</w:t>
      </w:r>
    </w:p>
    <w:p w:rsidR="002271C1" w:rsidRDefault="00D17CB8">
      <w:pPr>
        <w:pStyle w:val="a8"/>
        <w:widowControl/>
        <w:spacing w:beforeAutospacing="0" w:afterAutospacing="0"/>
        <w:ind w:firstLineChars="200" w:firstLine="640"/>
        <w:jc w:val="both"/>
        <w:rPr>
          <w:rFonts w:eastAsia="仿宋_GB2312"/>
          <w:sz w:val="32"/>
          <w:szCs w:val="32"/>
        </w:rPr>
      </w:pPr>
      <w:r>
        <w:rPr>
          <w:rFonts w:eastAsia="仿宋_GB2312" w:hint="eastAsia"/>
          <w:sz w:val="32"/>
          <w:szCs w:val="32"/>
        </w:rPr>
        <w:t>根据昆明市财政局</w:t>
      </w:r>
      <w:r>
        <w:rPr>
          <w:rFonts w:eastAsia="仿宋_GB2312" w:hint="eastAsia"/>
          <w:sz w:val="32"/>
          <w:szCs w:val="32"/>
        </w:rPr>
        <w:t xml:space="preserve"> </w:t>
      </w:r>
      <w:r>
        <w:rPr>
          <w:rFonts w:eastAsia="仿宋_GB2312" w:hint="eastAsia"/>
          <w:sz w:val="32"/>
          <w:szCs w:val="32"/>
        </w:rPr>
        <w:t>中共昆明市委组织</w:t>
      </w:r>
      <w:r>
        <w:rPr>
          <w:rFonts w:eastAsia="仿宋_GB2312"/>
          <w:sz w:val="32"/>
          <w:szCs w:val="32"/>
        </w:rPr>
        <w:t>关于下达</w:t>
      </w:r>
      <w:r>
        <w:rPr>
          <w:rFonts w:eastAsia="仿宋_GB2312"/>
          <w:sz w:val="32"/>
          <w:szCs w:val="32"/>
        </w:rPr>
        <w:t>2023</w:t>
      </w:r>
      <w:r>
        <w:rPr>
          <w:rFonts w:eastAsia="仿宋_GB2312"/>
          <w:sz w:val="32"/>
          <w:szCs w:val="32"/>
        </w:rPr>
        <w:t>年度市属两新组织党组织党建工作经费的通知（昆财行〔</w:t>
      </w:r>
      <w:r>
        <w:rPr>
          <w:rFonts w:eastAsia="仿宋_GB2312"/>
          <w:sz w:val="32"/>
          <w:szCs w:val="32"/>
        </w:rPr>
        <w:t>2023</w:t>
      </w:r>
      <w:r>
        <w:rPr>
          <w:rFonts w:eastAsia="仿宋_GB2312"/>
          <w:sz w:val="32"/>
          <w:szCs w:val="32"/>
        </w:rPr>
        <w:t>〕</w:t>
      </w:r>
      <w:r>
        <w:rPr>
          <w:rFonts w:eastAsia="仿宋_GB2312"/>
          <w:sz w:val="32"/>
          <w:szCs w:val="32"/>
        </w:rPr>
        <w:t>142</w:t>
      </w:r>
      <w:r>
        <w:rPr>
          <w:rFonts w:eastAsia="仿宋_GB2312"/>
          <w:sz w:val="32"/>
          <w:szCs w:val="32"/>
        </w:rPr>
        <w:t>号）</w:t>
      </w:r>
      <w:r>
        <w:rPr>
          <w:rFonts w:eastAsia="仿宋_GB2312" w:hint="eastAsia"/>
          <w:sz w:val="32"/>
          <w:szCs w:val="32"/>
        </w:rPr>
        <w:t>，下达</w:t>
      </w:r>
      <w:r>
        <w:rPr>
          <w:rFonts w:eastAsia="仿宋_GB2312" w:hint="eastAsia"/>
          <w:sz w:val="32"/>
          <w:szCs w:val="32"/>
        </w:rPr>
        <w:t>2023</w:t>
      </w:r>
      <w:r>
        <w:rPr>
          <w:rFonts w:eastAsia="仿宋_GB2312" w:hint="eastAsia"/>
          <w:sz w:val="32"/>
          <w:szCs w:val="32"/>
        </w:rPr>
        <w:t>年昆明市供销社两新组织党组织“</w:t>
      </w:r>
      <w:r>
        <w:rPr>
          <w:rFonts w:eastAsia="仿宋_GB2312" w:hint="eastAsia"/>
          <w:sz w:val="32"/>
          <w:szCs w:val="32"/>
        </w:rPr>
        <w:t>15311</w:t>
      </w:r>
      <w:r>
        <w:rPr>
          <w:rFonts w:eastAsia="仿宋_GB2312" w:hint="eastAsia"/>
          <w:sz w:val="32"/>
          <w:szCs w:val="32"/>
        </w:rPr>
        <w:t>”党建工作经费划拨</w:t>
      </w:r>
      <w:r>
        <w:rPr>
          <w:rFonts w:eastAsia="仿宋_GB2312" w:hint="eastAsia"/>
          <w:sz w:val="32"/>
          <w:szCs w:val="32"/>
        </w:rPr>
        <w:t>45000</w:t>
      </w:r>
      <w:r>
        <w:rPr>
          <w:rFonts w:eastAsia="仿宋_GB2312" w:hint="eastAsia"/>
          <w:sz w:val="32"/>
          <w:szCs w:val="32"/>
        </w:rPr>
        <w:t>元。</w:t>
      </w:r>
    </w:p>
    <w:p w:rsidR="002271C1" w:rsidRDefault="00D17CB8">
      <w:pPr>
        <w:ind w:firstLine="645"/>
        <w:jc w:val="left"/>
        <w:rPr>
          <w:rFonts w:ascii="仿宋_GB2312" w:eastAsia="仿宋_GB2312" w:hAnsi="仿宋"/>
          <w:sz w:val="32"/>
          <w:szCs w:val="32"/>
        </w:rPr>
      </w:pPr>
      <w:r>
        <w:rPr>
          <w:rFonts w:ascii="仿宋_GB2312" w:eastAsia="仿宋_GB2312" w:hAnsi="仿宋" w:hint="eastAsia"/>
          <w:sz w:val="32"/>
          <w:szCs w:val="32"/>
        </w:rPr>
        <w:t>（2）资金使用情况</w:t>
      </w:r>
    </w:p>
    <w:p w:rsidR="002271C1" w:rsidRDefault="00D17CB8">
      <w:pPr>
        <w:ind w:firstLine="645"/>
        <w:jc w:val="left"/>
        <w:rPr>
          <w:rFonts w:eastAsia="仿宋_GB2312"/>
          <w:kern w:val="0"/>
          <w:sz w:val="32"/>
          <w:szCs w:val="32"/>
        </w:rPr>
      </w:pPr>
      <w:r>
        <w:rPr>
          <w:rFonts w:eastAsia="仿宋_GB2312" w:hint="eastAsia"/>
          <w:kern w:val="0"/>
          <w:sz w:val="32"/>
          <w:szCs w:val="32"/>
        </w:rPr>
        <w:t>执行完成两新组织党组织“</w:t>
      </w:r>
      <w:r>
        <w:rPr>
          <w:rFonts w:eastAsia="仿宋_GB2312" w:hint="eastAsia"/>
          <w:kern w:val="0"/>
          <w:sz w:val="32"/>
          <w:szCs w:val="32"/>
        </w:rPr>
        <w:t>15311</w:t>
      </w:r>
      <w:r>
        <w:rPr>
          <w:rFonts w:eastAsia="仿宋_GB2312" w:hint="eastAsia"/>
          <w:kern w:val="0"/>
          <w:sz w:val="32"/>
          <w:szCs w:val="32"/>
        </w:rPr>
        <w:t>”党建工作经费</w:t>
      </w:r>
      <w:r>
        <w:rPr>
          <w:rFonts w:eastAsia="仿宋_GB2312" w:hint="eastAsia"/>
          <w:kern w:val="0"/>
          <w:sz w:val="32"/>
          <w:szCs w:val="32"/>
        </w:rPr>
        <w:t>13800</w:t>
      </w:r>
      <w:r>
        <w:rPr>
          <w:rFonts w:eastAsia="仿宋_GB2312" w:hint="eastAsia"/>
          <w:kern w:val="0"/>
          <w:sz w:val="32"/>
          <w:szCs w:val="32"/>
        </w:rPr>
        <w:t>元。</w:t>
      </w:r>
      <w:bookmarkStart w:id="10" w:name="_Toc488670787"/>
      <w:bookmarkStart w:id="11" w:name="_Toc486235470"/>
      <w:bookmarkStart w:id="12" w:name="_Toc135391414"/>
      <w:bookmarkStart w:id="13" w:name="_Toc363072274"/>
      <w:bookmarkStart w:id="14" w:name="_Toc362980612"/>
    </w:p>
    <w:p w:rsidR="002271C1" w:rsidRDefault="00D17CB8">
      <w:pPr>
        <w:ind w:firstLine="645"/>
        <w:jc w:val="left"/>
        <w:rPr>
          <w:rFonts w:ascii="仿宋_GB2312" w:eastAsia="仿宋_GB2312" w:hAnsi="仿宋" w:cs="楷体_GB2312"/>
          <w:spacing w:val="6"/>
          <w:sz w:val="32"/>
          <w:szCs w:val="32"/>
        </w:rPr>
      </w:pPr>
      <w:r>
        <w:rPr>
          <w:rFonts w:ascii="仿宋_GB2312" w:eastAsia="仿宋_GB2312" w:hAnsi="仿宋" w:cs="楷体_GB2312" w:hint="eastAsia"/>
          <w:spacing w:val="6"/>
          <w:sz w:val="32"/>
          <w:szCs w:val="32"/>
        </w:rPr>
        <w:t>（二）项目绩效目标</w:t>
      </w:r>
      <w:bookmarkEnd w:id="10"/>
      <w:bookmarkEnd w:id="11"/>
      <w:bookmarkEnd w:id="12"/>
    </w:p>
    <w:p w:rsidR="002271C1" w:rsidRDefault="00D17CB8">
      <w:pPr>
        <w:snapToGrid w:val="0"/>
        <w:spacing w:line="590" w:lineRule="exact"/>
        <w:ind w:firstLineChars="200" w:firstLine="664"/>
        <w:rPr>
          <w:rFonts w:ascii="仿宋_GB2312" w:eastAsia="仿宋_GB2312" w:hAnsi="仿宋"/>
          <w:bCs/>
          <w:spacing w:val="6"/>
          <w:sz w:val="32"/>
          <w:szCs w:val="32"/>
        </w:rPr>
      </w:pPr>
      <w:r>
        <w:rPr>
          <w:rFonts w:ascii="仿宋_GB2312" w:eastAsia="仿宋_GB2312" w:hAnsi="仿宋" w:hint="eastAsia"/>
          <w:bCs/>
          <w:spacing w:val="6"/>
          <w:sz w:val="32"/>
          <w:szCs w:val="32"/>
        </w:rPr>
        <w:t>1.总体目标</w:t>
      </w:r>
    </w:p>
    <w:p w:rsidR="002271C1" w:rsidRDefault="00D17CB8">
      <w:pPr>
        <w:pStyle w:val="a8"/>
        <w:widowControl/>
        <w:spacing w:beforeAutospacing="0" w:afterAutospacing="0"/>
        <w:ind w:firstLineChars="200" w:firstLine="664"/>
        <w:jc w:val="both"/>
        <w:rPr>
          <w:rFonts w:eastAsia="仿宋_GB2312"/>
          <w:sz w:val="32"/>
          <w:szCs w:val="32"/>
        </w:rPr>
      </w:pPr>
      <w:r>
        <w:rPr>
          <w:rFonts w:ascii="仿宋_GB2312" w:eastAsia="仿宋_GB2312" w:hAnsi="仿宋" w:hint="eastAsia"/>
          <w:bCs/>
          <w:spacing w:val="6"/>
          <w:sz w:val="32"/>
          <w:szCs w:val="32"/>
        </w:rPr>
        <w:t>2023年，由</w:t>
      </w:r>
      <w:r>
        <w:rPr>
          <w:rFonts w:eastAsia="仿宋_GB2312" w:hint="eastAsia"/>
          <w:sz w:val="32"/>
          <w:szCs w:val="32"/>
        </w:rPr>
        <w:t>昆明市财政局</w:t>
      </w:r>
      <w:r>
        <w:rPr>
          <w:rFonts w:eastAsia="仿宋_GB2312" w:hint="eastAsia"/>
          <w:sz w:val="32"/>
          <w:szCs w:val="32"/>
        </w:rPr>
        <w:t xml:space="preserve"> </w:t>
      </w:r>
      <w:r>
        <w:rPr>
          <w:rFonts w:eastAsia="仿宋_GB2312" w:hint="eastAsia"/>
          <w:sz w:val="32"/>
          <w:szCs w:val="32"/>
        </w:rPr>
        <w:t>中共昆明市委组织</w:t>
      </w:r>
      <w:r>
        <w:rPr>
          <w:rFonts w:eastAsia="仿宋_GB2312"/>
          <w:sz w:val="32"/>
          <w:szCs w:val="32"/>
        </w:rPr>
        <w:t>关于下达</w:t>
      </w:r>
      <w:r>
        <w:rPr>
          <w:rFonts w:eastAsia="仿宋_GB2312"/>
          <w:sz w:val="32"/>
          <w:szCs w:val="32"/>
        </w:rPr>
        <w:t>2023</w:t>
      </w:r>
      <w:r>
        <w:rPr>
          <w:rFonts w:eastAsia="仿宋_GB2312"/>
          <w:sz w:val="32"/>
          <w:szCs w:val="32"/>
        </w:rPr>
        <w:t>年度市属两新组织党组织党建工作经费的通知（昆财行</w:t>
      </w:r>
      <w:r>
        <w:rPr>
          <w:rFonts w:eastAsia="仿宋_GB2312"/>
          <w:sz w:val="32"/>
          <w:szCs w:val="32"/>
        </w:rPr>
        <w:lastRenderedPageBreak/>
        <w:t>〔</w:t>
      </w:r>
      <w:r>
        <w:rPr>
          <w:rFonts w:eastAsia="仿宋_GB2312"/>
          <w:sz w:val="32"/>
          <w:szCs w:val="32"/>
        </w:rPr>
        <w:t>2023</w:t>
      </w:r>
      <w:r>
        <w:rPr>
          <w:rFonts w:eastAsia="仿宋_GB2312"/>
          <w:sz w:val="32"/>
          <w:szCs w:val="32"/>
        </w:rPr>
        <w:t>〕</w:t>
      </w:r>
      <w:r>
        <w:rPr>
          <w:rFonts w:eastAsia="仿宋_GB2312"/>
          <w:sz w:val="32"/>
          <w:szCs w:val="32"/>
        </w:rPr>
        <w:t>142</w:t>
      </w:r>
      <w:r>
        <w:rPr>
          <w:rFonts w:eastAsia="仿宋_GB2312"/>
          <w:sz w:val="32"/>
          <w:szCs w:val="32"/>
        </w:rPr>
        <w:t>号）</w:t>
      </w:r>
      <w:r>
        <w:rPr>
          <w:rFonts w:ascii="仿宋_GB2312" w:eastAsia="仿宋_GB2312" w:hAnsi="仿宋" w:hint="eastAsia"/>
          <w:bCs/>
          <w:spacing w:val="6"/>
          <w:sz w:val="32"/>
          <w:szCs w:val="32"/>
        </w:rPr>
        <w:t>给予</w:t>
      </w:r>
      <w:r>
        <w:rPr>
          <w:rFonts w:eastAsia="仿宋_GB2312" w:hint="eastAsia"/>
          <w:sz w:val="32"/>
          <w:szCs w:val="32"/>
        </w:rPr>
        <w:t>昆明市供销社两新组织党组织“</w:t>
      </w:r>
      <w:r>
        <w:rPr>
          <w:rFonts w:eastAsia="仿宋_GB2312" w:hint="eastAsia"/>
          <w:sz w:val="32"/>
          <w:szCs w:val="32"/>
        </w:rPr>
        <w:t>15311</w:t>
      </w:r>
      <w:r>
        <w:rPr>
          <w:rFonts w:eastAsia="仿宋_GB2312" w:hint="eastAsia"/>
          <w:sz w:val="32"/>
          <w:szCs w:val="32"/>
        </w:rPr>
        <w:t>”党建工作经费</w:t>
      </w:r>
      <w:r>
        <w:rPr>
          <w:rFonts w:eastAsia="仿宋_GB2312" w:hint="eastAsia"/>
          <w:sz w:val="32"/>
          <w:szCs w:val="32"/>
        </w:rPr>
        <w:t>45000</w:t>
      </w:r>
      <w:r>
        <w:rPr>
          <w:rFonts w:eastAsia="仿宋_GB2312" w:hint="eastAsia"/>
          <w:sz w:val="32"/>
          <w:szCs w:val="32"/>
        </w:rPr>
        <w:t>元，用于“两新”党组织覆盖提升行动。</w:t>
      </w:r>
    </w:p>
    <w:p w:rsidR="002271C1" w:rsidRDefault="00D17CB8">
      <w:pPr>
        <w:snapToGrid w:val="0"/>
        <w:spacing w:line="590" w:lineRule="exact"/>
        <w:ind w:firstLineChars="200" w:firstLine="664"/>
        <w:rPr>
          <w:rFonts w:ascii="仿宋_GB2312" w:eastAsia="仿宋_GB2312" w:hAnsi="仿宋"/>
          <w:bCs/>
          <w:spacing w:val="6"/>
          <w:sz w:val="32"/>
          <w:szCs w:val="32"/>
        </w:rPr>
      </w:pPr>
      <w:r>
        <w:rPr>
          <w:rFonts w:ascii="仿宋_GB2312" w:eastAsia="仿宋_GB2312" w:hAnsi="仿宋" w:hint="eastAsia"/>
          <w:bCs/>
          <w:spacing w:val="6"/>
          <w:sz w:val="32"/>
          <w:szCs w:val="32"/>
        </w:rPr>
        <w:t>2.2023年度目标</w:t>
      </w:r>
    </w:p>
    <w:p w:rsidR="002271C1" w:rsidRDefault="00D17CB8">
      <w:pPr>
        <w:snapToGrid w:val="0"/>
        <w:spacing w:line="590" w:lineRule="exact"/>
        <w:ind w:firstLineChars="200" w:firstLine="664"/>
        <w:rPr>
          <w:rFonts w:ascii="仿宋_GB2312" w:eastAsia="仿宋_GB2312" w:hAnsi="仿宋"/>
          <w:bCs/>
          <w:spacing w:val="6"/>
          <w:sz w:val="32"/>
          <w:szCs w:val="32"/>
        </w:rPr>
      </w:pPr>
      <w:r>
        <w:rPr>
          <w:rFonts w:ascii="仿宋_GB2312" w:eastAsia="仿宋_GB2312" w:hAnsi="仿宋" w:hint="eastAsia"/>
          <w:bCs/>
          <w:spacing w:val="6"/>
          <w:sz w:val="32"/>
          <w:szCs w:val="32"/>
        </w:rPr>
        <w:t>项目补助</w:t>
      </w:r>
      <w:r w:rsidR="00D54D81">
        <w:rPr>
          <w:rFonts w:ascii="仿宋_GB2312" w:eastAsia="仿宋_GB2312" w:hAnsi="仿宋" w:hint="eastAsia"/>
          <w:bCs/>
          <w:spacing w:val="6"/>
          <w:sz w:val="32"/>
          <w:szCs w:val="32"/>
        </w:rPr>
        <w:t>用于</w:t>
      </w:r>
      <w:r w:rsidR="00D54D81" w:rsidRPr="00D54D81">
        <w:rPr>
          <w:rFonts w:ascii="仿宋_GB2312" w:eastAsia="仿宋_GB2312" w:hAnsi="仿宋" w:hint="eastAsia"/>
          <w:bCs/>
          <w:spacing w:val="6"/>
          <w:sz w:val="32"/>
          <w:szCs w:val="32"/>
        </w:rPr>
        <w:t>保障两新组织党组织个数3个</w:t>
      </w:r>
      <w:r w:rsidR="00D54D81">
        <w:rPr>
          <w:rFonts w:ascii="仿宋_GB2312" w:eastAsia="仿宋_GB2312" w:hAnsi="仿宋" w:hint="eastAsia"/>
          <w:bCs/>
          <w:spacing w:val="6"/>
          <w:sz w:val="32"/>
          <w:szCs w:val="32"/>
        </w:rPr>
        <w:t>，</w:t>
      </w:r>
      <w:r w:rsidR="00D54D81" w:rsidRPr="00D54D81">
        <w:rPr>
          <w:rFonts w:ascii="仿宋_GB2312" w:eastAsia="仿宋_GB2312" w:hAnsi="仿宋" w:hint="eastAsia"/>
          <w:bCs/>
          <w:spacing w:val="6"/>
          <w:sz w:val="32"/>
          <w:szCs w:val="32"/>
        </w:rPr>
        <w:t>重点党建任务指标完成100%</w:t>
      </w:r>
      <w:r>
        <w:rPr>
          <w:rFonts w:ascii="仿宋_GB2312" w:eastAsia="仿宋_GB2312" w:hAnsi="仿宋" w:hint="eastAsia"/>
          <w:bCs/>
          <w:spacing w:val="6"/>
          <w:sz w:val="32"/>
          <w:szCs w:val="32"/>
        </w:rPr>
        <w:t>，</w:t>
      </w:r>
      <w:r w:rsidR="00D54D81">
        <w:rPr>
          <w:rFonts w:ascii="仿宋_GB2312" w:eastAsia="仿宋_GB2312" w:hAnsi="仿宋" w:hint="eastAsia"/>
          <w:bCs/>
          <w:spacing w:val="6"/>
          <w:sz w:val="32"/>
          <w:szCs w:val="32"/>
        </w:rPr>
        <w:t>重点工作完成</w:t>
      </w:r>
      <w:r>
        <w:rPr>
          <w:rFonts w:ascii="仿宋_GB2312" w:eastAsia="仿宋_GB2312" w:hAnsi="仿宋" w:hint="eastAsia"/>
          <w:bCs/>
          <w:spacing w:val="6"/>
          <w:sz w:val="32"/>
          <w:szCs w:val="32"/>
        </w:rPr>
        <w:t>率100%，及时拨付率100%，成本控制在预算范围内，保证“两新”党组织党建工作正常开展，党员先锋模范作用发挥，</w:t>
      </w:r>
      <w:r w:rsidR="00D54D81" w:rsidRPr="00D54D81">
        <w:rPr>
          <w:rFonts w:ascii="仿宋_GB2312" w:eastAsia="仿宋_GB2312" w:hAnsi="仿宋" w:hint="eastAsia"/>
          <w:bCs/>
          <w:spacing w:val="6"/>
          <w:sz w:val="32"/>
          <w:szCs w:val="32"/>
        </w:rPr>
        <w:t>两新组织达标率100%</w:t>
      </w:r>
      <w:r w:rsidR="00D54D81">
        <w:rPr>
          <w:rFonts w:ascii="仿宋_GB2312" w:eastAsia="仿宋_GB2312" w:hAnsi="仿宋" w:hint="eastAsia"/>
          <w:bCs/>
          <w:spacing w:val="6"/>
          <w:sz w:val="32"/>
          <w:szCs w:val="32"/>
        </w:rPr>
        <w:t>，</w:t>
      </w:r>
      <w:r>
        <w:rPr>
          <w:rFonts w:ascii="仿宋_GB2312" w:eastAsia="仿宋_GB2312" w:hAnsi="仿宋" w:hint="eastAsia"/>
          <w:bCs/>
          <w:spacing w:val="6"/>
          <w:sz w:val="32"/>
          <w:szCs w:val="32"/>
        </w:rPr>
        <w:t>满意度90%以上。</w:t>
      </w:r>
      <w:bookmarkStart w:id="15" w:name="_Toc135391415"/>
    </w:p>
    <w:p w:rsidR="002271C1" w:rsidRDefault="00D17CB8">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cs="楷体_GB2312" w:hint="eastAsia"/>
          <w:spacing w:val="6"/>
          <w:sz w:val="32"/>
          <w:szCs w:val="32"/>
        </w:rPr>
        <w:t>（三）组织及管理情况</w:t>
      </w:r>
      <w:bookmarkEnd w:id="15"/>
    </w:p>
    <w:p w:rsidR="002271C1" w:rsidRDefault="00D17CB8">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hint="eastAsia"/>
          <w:spacing w:val="6"/>
          <w:sz w:val="32"/>
          <w:szCs w:val="32"/>
        </w:rPr>
        <w:t>项目按照项目资金管理相关规定列入预算并按照财务管理相关规定拨付</w:t>
      </w:r>
      <w:r>
        <w:rPr>
          <w:rFonts w:ascii="仿宋_GB2312" w:eastAsia="仿宋_GB2312" w:hAnsi="仿宋_GB2312" w:cs="仿宋_GB2312" w:hint="eastAsia"/>
          <w:sz w:val="32"/>
          <w:szCs w:val="32"/>
        </w:rPr>
        <w:t>昆明市农产品行业协会党支部、昆明市农资流通行业协会党支部、昆明再生资源行业协会党支部</w:t>
      </w:r>
      <w:r>
        <w:rPr>
          <w:rFonts w:ascii="仿宋_GB2312" w:eastAsia="仿宋_GB2312" w:hAnsi="仿宋" w:hint="eastAsia"/>
          <w:spacing w:val="6"/>
          <w:sz w:val="32"/>
          <w:szCs w:val="32"/>
        </w:rPr>
        <w:t>，</w:t>
      </w:r>
      <w:r w:rsidR="00D54D81">
        <w:rPr>
          <w:rFonts w:ascii="仿宋_GB2312" w:eastAsia="仿宋_GB2312" w:hAnsi="仿宋" w:hint="eastAsia"/>
          <w:spacing w:val="6"/>
          <w:sz w:val="32"/>
          <w:szCs w:val="32"/>
        </w:rPr>
        <w:t>由各支部</w:t>
      </w:r>
      <w:r>
        <w:rPr>
          <w:rFonts w:ascii="仿宋_GB2312" w:eastAsia="仿宋_GB2312" w:hAnsi="仿宋" w:hint="eastAsia"/>
          <w:spacing w:val="6"/>
          <w:sz w:val="32"/>
          <w:szCs w:val="32"/>
        </w:rPr>
        <w:t>负责组织实施，按照提升党建工作，开展党员培训、党建活动、党员学习教育等保障经费，市供销社做好资金的使用监管，确保项目经费专款专用，资金使用合理合规。</w:t>
      </w:r>
      <w:bookmarkStart w:id="16" w:name="_Toc488670790"/>
      <w:bookmarkStart w:id="17" w:name="_Toc486235473"/>
      <w:bookmarkStart w:id="18" w:name="_Toc135391416"/>
      <w:bookmarkEnd w:id="13"/>
      <w:bookmarkEnd w:id="14"/>
    </w:p>
    <w:p w:rsidR="002271C1" w:rsidRDefault="00D17CB8" w:rsidP="00D54D81">
      <w:pPr>
        <w:snapToGrid w:val="0"/>
        <w:spacing w:line="590" w:lineRule="exact"/>
        <w:ind w:firstLineChars="200" w:firstLine="667"/>
        <w:rPr>
          <w:rFonts w:ascii="楷体" w:eastAsia="楷体" w:hAnsi="楷体"/>
          <w:b/>
          <w:spacing w:val="6"/>
          <w:sz w:val="32"/>
          <w:szCs w:val="32"/>
        </w:rPr>
      </w:pPr>
      <w:r>
        <w:rPr>
          <w:rFonts w:ascii="楷体" w:eastAsia="楷体" w:hAnsi="楷体" w:hint="eastAsia"/>
          <w:b/>
          <w:spacing w:val="6"/>
          <w:sz w:val="32"/>
          <w:szCs w:val="32"/>
        </w:rPr>
        <w:t>二、绩效评价工作开展情况</w:t>
      </w:r>
      <w:bookmarkStart w:id="19" w:name="_Toc135391417"/>
      <w:bookmarkStart w:id="20" w:name="_Toc488670791"/>
      <w:bookmarkStart w:id="21" w:name="_Toc486235474"/>
      <w:bookmarkEnd w:id="16"/>
      <w:bookmarkEnd w:id="17"/>
      <w:bookmarkEnd w:id="18"/>
    </w:p>
    <w:p w:rsidR="002271C1" w:rsidRDefault="00D17CB8">
      <w:pPr>
        <w:snapToGrid w:val="0"/>
        <w:spacing w:line="590" w:lineRule="exact"/>
        <w:ind w:firstLineChars="200" w:firstLine="664"/>
        <w:rPr>
          <w:rFonts w:ascii="楷体" w:eastAsia="楷体" w:hAnsi="楷体"/>
          <w:b/>
          <w:spacing w:val="6"/>
          <w:sz w:val="32"/>
          <w:szCs w:val="32"/>
        </w:rPr>
      </w:pPr>
      <w:r>
        <w:rPr>
          <w:rFonts w:ascii="仿宋_GB2312" w:eastAsia="仿宋_GB2312" w:hAnsi="仿宋" w:cs="楷体_GB2312" w:hint="eastAsia"/>
          <w:spacing w:val="6"/>
          <w:sz w:val="32"/>
          <w:szCs w:val="32"/>
        </w:rPr>
        <w:t>（一）绩效评价目的、对象和范围</w:t>
      </w:r>
      <w:bookmarkEnd w:id="19"/>
    </w:p>
    <w:bookmarkEnd w:id="20"/>
    <w:bookmarkEnd w:id="21"/>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1.绩效评价目的</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w:t>
      </w:r>
      <w:r>
        <w:rPr>
          <w:rFonts w:ascii="仿宋_GB2312" w:eastAsia="仿宋_GB2312" w:hAnsi="仿宋" w:cs="仿宋" w:hint="eastAsia"/>
          <w:kern w:val="0"/>
          <w:sz w:val="32"/>
          <w:szCs w:val="32"/>
        </w:rPr>
        <w:lastRenderedPageBreak/>
        <w:t>编制项目预算、选择项目实施主体等提供参考依据。</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2.评价对象</w:t>
      </w:r>
    </w:p>
    <w:p w:rsidR="002271C1" w:rsidRDefault="00D17CB8">
      <w:pPr>
        <w:spacing w:line="560" w:lineRule="exact"/>
        <w:ind w:firstLineChars="200" w:firstLine="640"/>
        <w:rPr>
          <w:rFonts w:eastAsia="仿宋_GB2312"/>
          <w:kern w:val="0"/>
          <w:sz w:val="32"/>
          <w:szCs w:val="32"/>
        </w:rPr>
      </w:pPr>
      <w:r>
        <w:rPr>
          <w:rFonts w:ascii="仿宋_GB2312" w:eastAsia="仿宋_GB2312" w:hAnsi="仿宋_GB2312" w:cs="仿宋_GB2312" w:hint="eastAsia"/>
          <w:sz w:val="32"/>
          <w:szCs w:val="32"/>
        </w:rPr>
        <w:t>昆明市农产品行业协会党支部、昆明市农资流通行业协会党支部、昆明再生资源行业协会党支部</w:t>
      </w:r>
      <w:r>
        <w:rPr>
          <w:rFonts w:eastAsia="仿宋_GB2312" w:hint="eastAsia"/>
          <w:kern w:val="0"/>
          <w:sz w:val="32"/>
          <w:szCs w:val="32"/>
        </w:rPr>
        <w:t>“</w:t>
      </w:r>
      <w:r>
        <w:rPr>
          <w:rFonts w:eastAsia="仿宋_GB2312" w:hint="eastAsia"/>
          <w:kern w:val="0"/>
          <w:sz w:val="32"/>
          <w:szCs w:val="32"/>
        </w:rPr>
        <w:t>15311</w:t>
      </w:r>
      <w:r>
        <w:rPr>
          <w:rFonts w:eastAsia="仿宋_GB2312" w:hint="eastAsia"/>
          <w:kern w:val="0"/>
          <w:sz w:val="32"/>
          <w:szCs w:val="32"/>
        </w:rPr>
        <w:t>”党建工作经费保障。</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3.评价范围</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单位主要从项目决策、资金分配及使用管理情况、项目管理制度建设及执行情况、项目产出及效益五个方面进行全面评价。</w:t>
      </w:r>
      <w:bookmarkStart w:id="22" w:name="_Toc134196304"/>
      <w:bookmarkStart w:id="23" w:name="_Toc135391418"/>
    </w:p>
    <w:p w:rsidR="002271C1" w:rsidRDefault="00D17CB8">
      <w:pPr>
        <w:spacing w:line="560" w:lineRule="exact"/>
        <w:ind w:firstLineChars="200" w:firstLine="664"/>
        <w:rPr>
          <w:rFonts w:ascii="仿宋_GB2312" w:eastAsia="仿宋_GB2312" w:hAnsi="仿宋" w:cs="仿宋"/>
          <w:kern w:val="0"/>
          <w:sz w:val="32"/>
          <w:szCs w:val="32"/>
        </w:rPr>
      </w:pPr>
      <w:r>
        <w:rPr>
          <w:rFonts w:ascii="仿宋_GB2312" w:eastAsia="仿宋_GB2312" w:hAnsi="仿宋" w:cs="楷体_GB2312" w:hint="eastAsia"/>
          <w:spacing w:val="6"/>
          <w:sz w:val="32"/>
          <w:szCs w:val="32"/>
        </w:rPr>
        <w:t>（二）绩效评价原则、评价方法</w:t>
      </w:r>
      <w:bookmarkEnd w:id="22"/>
      <w:bookmarkEnd w:id="23"/>
    </w:p>
    <w:p w:rsidR="002271C1" w:rsidRDefault="00D17CB8">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1.绩效评价原则</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单位本着科学规范、公开公正、绩效相关等原则进行评价，对项目绩效进行客观、公正的反映；针对项目支出及其产出绩效进行，清晰反映支出和产出绩效之间的紧密对应关系；绩效评价结果依法公开，自觉接受社会监督。</w:t>
      </w:r>
    </w:p>
    <w:p w:rsidR="002271C1" w:rsidRDefault="00D17CB8">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2.绩效评价依据</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Pr>
          <w:rFonts w:ascii="仿宋_GB2312" w:eastAsia="仿宋_GB2312" w:hAnsi="仿宋" w:hint="eastAsia"/>
          <w:spacing w:val="6"/>
          <w:sz w:val="32"/>
          <w:szCs w:val="32"/>
        </w:rPr>
        <w:t>《昆明市财政局关于开展2023年度市本级部门预算支出绩效评价工作的通知》（昆财绩〔2024〕3号）。</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（2）《云南省项目支出绩效评价管理办法》（云财绩〔2020〕11号）。</w:t>
      </w:r>
    </w:p>
    <w:p w:rsidR="002271C1" w:rsidRDefault="00D17CB8">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3.绩效评价指标体系</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项目参照云南省财政厅下发的《云南省项目支出绩效评价管理办法》中的项目支出绩效评价指标体系，结合实施项目特点，编制项目绩效评价指标体系。并按照项目绩效评价</w:t>
      </w:r>
      <w:r>
        <w:rPr>
          <w:rFonts w:ascii="仿宋_GB2312" w:eastAsia="仿宋_GB2312" w:hAnsi="仿宋" w:cs="仿宋" w:hint="eastAsia"/>
          <w:kern w:val="0"/>
          <w:sz w:val="32"/>
          <w:szCs w:val="32"/>
        </w:rPr>
        <w:lastRenderedPageBreak/>
        <w:t>指标体系逐项评价打分（内容详见附表1）。</w:t>
      </w:r>
    </w:p>
    <w:p w:rsidR="002271C1" w:rsidRDefault="00D17CB8">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4.绩效评价方法</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本项目主要采用成本效益分析法、比较法、因素分析法相结合进行评价。</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（1）成本效益分析法。是指将投入与产出、效益进行关联性分析的方法。</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（2）比较法。是指将实施情况与绩效目标、历史情况、不同部门和地区同类支出情况进行比较的方法。</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（3）因素分析法。是指综合分析影响绩效目标实现、实施效果的内外部因素的方法。</w:t>
      </w:r>
    </w:p>
    <w:p w:rsidR="002271C1" w:rsidRDefault="00D17CB8">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5.绩效评价标准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本项目以计划标准（指以预先制定的目标、计划、预算、定额等作为评价标准）为绩效评价标准。</w:t>
      </w:r>
    </w:p>
    <w:p w:rsidR="002271C1" w:rsidRDefault="00D17CB8">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6.制度建设情况</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项目实施按照我单位《昆明市供销合作社联合社财务管理办法》、《昆明市供销合作社联合社内部控制手册》等制度实施，确保项目执行有效，资金支出规范。</w:t>
      </w:r>
      <w:bookmarkStart w:id="24" w:name="_Toc135391419"/>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hint="eastAsia"/>
          <w:sz w:val="32"/>
          <w:szCs w:val="32"/>
        </w:rPr>
        <w:t>（三）绩效评价工作过程</w:t>
      </w:r>
      <w:bookmarkEnd w:id="24"/>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（1）收集基础资料。收集基础信息资料，包括基本概况、财政资金绩效目标及其设立依据和调整情况、管理措施及组织实施情况、绩效目标完成情况、绩效报告及与自评相关的其他资料。</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（2）审核材料。审核绩效目标完成情况表和基础资料。对绩效目标完成情况进行审核，对基础资料进行分类整理、</w:t>
      </w:r>
      <w:r>
        <w:rPr>
          <w:rFonts w:ascii="仿宋_GB2312" w:eastAsia="仿宋_GB2312" w:hAnsi="仿宋" w:cs="仿宋" w:hint="eastAsia"/>
          <w:kern w:val="0"/>
          <w:sz w:val="32"/>
          <w:szCs w:val="32"/>
        </w:rPr>
        <w:lastRenderedPageBreak/>
        <w:t>分析。通过资料的审核，分析绩效目标完成中存在的问题。</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（3）数据分析和撰写报告。按照市级财政报告模版内容要求撰写报告。</w:t>
      </w:r>
      <w:bookmarkStart w:id="25" w:name="_Toc135391420"/>
    </w:p>
    <w:p w:rsidR="002271C1" w:rsidRDefault="00D17CB8" w:rsidP="00D54D81">
      <w:pPr>
        <w:spacing w:line="560" w:lineRule="exact"/>
        <w:ind w:firstLineChars="200" w:firstLine="667"/>
        <w:rPr>
          <w:rFonts w:ascii="楷体" w:eastAsia="楷体" w:hAnsi="楷体" w:cs="楷体_GB2312"/>
          <w:b/>
          <w:spacing w:val="6"/>
          <w:sz w:val="32"/>
          <w:szCs w:val="32"/>
        </w:rPr>
      </w:pPr>
      <w:r>
        <w:rPr>
          <w:rFonts w:ascii="楷体" w:eastAsia="楷体" w:hAnsi="楷体" w:cs="楷体_GB2312" w:hint="eastAsia"/>
          <w:b/>
          <w:spacing w:val="6"/>
          <w:sz w:val="32"/>
          <w:szCs w:val="32"/>
        </w:rPr>
        <w:t>三、综合评价情况及评价结论</w:t>
      </w:r>
      <w:bookmarkStart w:id="26" w:name="_Toc135391421"/>
      <w:bookmarkEnd w:id="25"/>
    </w:p>
    <w:p w:rsidR="002271C1" w:rsidRDefault="00D17CB8">
      <w:pPr>
        <w:spacing w:line="560" w:lineRule="exact"/>
        <w:ind w:firstLineChars="200" w:firstLine="640"/>
        <w:rPr>
          <w:rFonts w:ascii="楷体" w:eastAsia="楷体" w:hAnsi="楷体" w:cs="仿宋"/>
          <w:b/>
          <w:kern w:val="0"/>
          <w:sz w:val="32"/>
          <w:szCs w:val="32"/>
        </w:rPr>
      </w:pPr>
      <w:r>
        <w:rPr>
          <w:rFonts w:ascii="仿宋_GB2312" w:eastAsia="仿宋_GB2312" w:hAnsi="仿宋" w:hint="eastAsia"/>
          <w:sz w:val="32"/>
          <w:szCs w:val="32"/>
        </w:rPr>
        <w:t>（一）绩效评价综合结论</w:t>
      </w:r>
      <w:bookmarkEnd w:id="26"/>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昆明市供销社对实施的</w:t>
      </w:r>
      <w:r>
        <w:rPr>
          <w:rFonts w:ascii="仿宋_GB2312" w:eastAsia="仿宋_GB2312" w:hAnsi="仿宋_GB2312" w:cs="仿宋_GB2312" w:hint="eastAsia"/>
          <w:sz w:val="32"/>
          <w:szCs w:val="32"/>
        </w:rPr>
        <w:t>昆明市农产品行业协会党支部、昆明市农资流通行业协会党支部、昆明再生资源行业协会党支部</w:t>
      </w:r>
      <w:r>
        <w:rPr>
          <w:rFonts w:ascii="仿宋_GB2312" w:eastAsia="仿宋_GB2312" w:hAnsi="仿宋" w:cs="仿宋" w:hint="eastAsia"/>
          <w:kern w:val="0"/>
          <w:sz w:val="32"/>
          <w:szCs w:val="32"/>
        </w:rPr>
        <w:t>“15311”党建工作经费项目开展绩效自评《两新组织党建工作经费资金指标体系及评分表》，项目自评得分93.07分，等级为“优秀”(评价说明:得分≥90分为优秀;80≤得分&lt;90为良好;60≤得分&lt;80为中等;得分&lt;60为差)</w:t>
      </w:r>
      <w:bookmarkStart w:id="27" w:name="_Toc135391422"/>
      <w:r>
        <w:rPr>
          <w:rFonts w:ascii="仿宋_GB2312" w:eastAsia="仿宋_GB2312" w:hAnsi="仿宋" w:cs="仿宋" w:hint="eastAsia"/>
          <w:kern w:val="0"/>
          <w:sz w:val="32"/>
          <w:szCs w:val="32"/>
        </w:rPr>
        <w:t xml:space="preserve"> ，具体评分情况见附表。</w:t>
      </w:r>
    </w:p>
    <w:p w:rsidR="002271C1" w:rsidRDefault="00D17CB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（二）绩效目标实现情况</w:t>
      </w:r>
      <w:bookmarkEnd w:id="27"/>
    </w:p>
    <w:p w:rsidR="005779AE" w:rsidRDefault="00D17CB8" w:rsidP="005779AE">
      <w:pPr>
        <w:snapToGrid w:val="0"/>
        <w:spacing w:line="590" w:lineRule="exact"/>
        <w:ind w:firstLineChars="200" w:firstLine="640"/>
        <w:rPr>
          <w:rFonts w:ascii="仿宋_GB2312" w:eastAsia="仿宋_GB2312" w:hAnsi="仿宋"/>
          <w:bCs/>
          <w:spacing w:val="6"/>
          <w:sz w:val="32"/>
          <w:szCs w:val="32"/>
        </w:rPr>
      </w:pPr>
      <w:r>
        <w:rPr>
          <w:rFonts w:ascii="仿宋_GB2312" w:eastAsia="仿宋_GB2312" w:hAnsi="仿宋" w:cs="仿宋" w:hint="eastAsia"/>
          <w:kern w:val="0"/>
          <w:sz w:val="32"/>
          <w:szCs w:val="32"/>
        </w:rPr>
        <w:t>2023年预算安排</w:t>
      </w:r>
      <w:r>
        <w:rPr>
          <w:rFonts w:eastAsia="仿宋_GB2312" w:hint="eastAsia"/>
          <w:kern w:val="0"/>
          <w:sz w:val="32"/>
          <w:szCs w:val="32"/>
        </w:rPr>
        <w:t>昆明市供销社两新组织党组织“</w:t>
      </w:r>
      <w:r>
        <w:rPr>
          <w:rFonts w:eastAsia="仿宋_GB2312" w:hint="eastAsia"/>
          <w:kern w:val="0"/>
          <w:sz w:val="32"/>
          <w:szCs w:val="32"/>
        </w:rPr>
        <w:t>15311</w:t>
      </w:r>
      <w:r>
        <w:rPr>
          <w:rFonts w:eastAsia="仿宋_GB2312" w:hint="eastAsia"/>
          <w:kern w:val="0"/>
          <w:sz w:val="32"/>
          <w:szCs w:val="32"/>
        </w:rPr>
        <w:t>”党建工作经费</w:t>
      </w:r>
      <w:r>
        <w:rPr>
          <w:rFonts w:eastAsia="仿宋_GB2312" w:hint="eastAsia"/>
          <w:kern w:val="0"/>
          <w:sz w:val="32"/>
          <w:szCs w:val="32"/>
        </w:rPr>
        <w:t>45000</w:t>
      </w:r>
      <w:r>
        <w:rPr>
          <w:rFonts w:eastAsia="仿宋_GB2312" w:hint="eastAsia"/>
          <w:kern w:val="0"/>
          <w:sz w:val="32"/>
          <w:szCs w:val="32"/>
        </w:rPr>
        <w:t>元</w:t>
      </w:r>
      <w:r>
        <w:rPr>
          <w:rFonts w:ascii="仿宋_GB2312" w:eastAsia="仿宋_GB2312" w:hAnsi="仿宋" w:cs="仿宋" w:hint="eastAsia"/>
          <w:kern w:val="0"/>
          <w:sz w:val="32"/>
          <w:szCs w:val="32"/>
        </w:rPr>
        <w:t>，用于</w:t>
      </w:r>
      <w:r>
        <w:rPr>
          <w:rFonts w:ascii="仿宋_GB2312" w:eastAsia="仿宋_GB2312" w:hAnsi="仿宋" w:hint="eastAsia"/>
          <w:spacing w:val="6"/>
          <w:sz w:val="32"/>
          <w:szCs w:val="32"/>
        </w:rPr>
        <w:t>提升党建工作，开展党员培训、党建活动、党员学习教育等经费保障</w:t>
      </w:r>
      <w:r>
        <w:rPr>
          <w:rFonts w:ascii="仿宋_GB2312" w:eastAsia="仿宋_GB2312" w:hAnsi="仿宋" w:cs="仿宋" w:hint="eastAsia"/>
          <w:kern w:val="0"/>
          <w:sz w:val="32"/>
          <w:szCs w:val="32"/>
        </w:rPr>
        <w:t>。经绩效评价了解及提供资料反映，</w:t>
      </w:r>
      <w:r w:rsidR="005779AE">
        <w:rPr>
          <w:rFonts w:ascii="仿宋_GB2312" w:eastAsia="仿宋_GB2312" w:hAnsi="仿宋" w:hint="eastAsia"/>
          <w:bCs/>
          <w:spacing w:val="6"/>
          <w:sz w:val="32"/>
          <w:szCs w:val="32"/>
        </w:rPr>
        <w:t>项目补助了</w:t>
      </w:r>
      <w:r w:rsidR="005779AE" w:rsidRPr="00D54D81">
        <w:rPr>
          <w:rFonts w:ascii="仿宋_GB2312" w:eastAsia="仿宋_GB2312" w:hAnsi="仿宋" w:hint="eastAsia"/>
          <w:bCs/>
          <w:spacing w:val="6"/>
          <w:sz w:val="32"/>
          <w:szCs w:val="32"/>
        </w:rPr>
        <w:t>保障两新组织党组织个数3个</w:t>
      </w:r>
      <w:r w:rsidR="005779AE">
        <w:rPr>
          <w:rFonts w:ascii="仿宋_GB2312" w:eastAsia="仿宋_GB2312" w:hAnsi="仿宋" w:hint="eastAsia"/>
          <w:bCs/>
          <w:spacing w:val="6"/>
          <w:sz w:val="32"/>
          <w:szCs w:val="32"/>
        </w:rPr>
        <w:t>，</w:t>
      </w:r>
      <w:r w:rsidR="005779AE" w:rsidRPr="00D54D81">
        <w:rPr>
          <w:rFonts w:ascii="仿宋_GB2312" w:eastAsia="仿宋_GB2312" w:hAnsi="仿宋" w:hint="eastAsia"/>
          <w:bCs/>
          <w:spacing w:val="6"/>
          <w:sz w:val="32"/>
          <w:szCs w:val="32"/>
        </w:rPr>
        <w:t>重点党建任务指标完成100%</w:t>
      </w:r>
      <w:r w:rsidR="005779AE">
        <w:rPr>
          <w:rFonts w:ascii="仿宋_GB2312" w:eastAsia="仿宋_GB2312" w:hAnsi="仿宋" w:hint="eastAsia"/>
          <w:bCs/>
          <w:spacing w:val="6"/>
          <w:sz w:val="32"/>
          <w:szCs w:val="32"/>
        </w:rPr>
        <w:t>，重点工作完成率100%，及时拨付率100%，成本控制在预算范围内，保证“两新”党组织党建工作正常开展，党员先锋模范作用发挥，</w:t>
      </w:r>
      <w:r w:rsidR="005779AE" w:rsidRPr="00D54D81">
        <w:rPr>
          <w:rFonts w:ascii="仿宋_GB2312" w:eastAsia="仿宋_GB2312" w:hAnsi="仿宋" w:hint="eastAsia"/>
          <w:bCs/>
          <w:spacing w:val="6"/>
          <w:sz w:val="32"/>
          <w:szCs w:val="32"/>
        </w:rPr>
        <w:t>两新组织达标率100%</w:t>
      </w:r>
      <w:r w:rsidR="005779AE">
        <w:rPr>
          <w:rFonts w:ascii="仿宋_GB2312" w:eastAsia="仿宋_GB2312" w:hAnsi="仿宋" w:hint="eastAsia"/>
          <w:bCs/>
          <w:spacing w:val="6"/>
          <w:sz w:val="32"/>
          <w:szCs w:val="32"/>
        </w:rPr>
        <w:t>，满意度90%以上。</w:t>
      </w:r>
    </w:p>
    <w:p w:rsidR="002271C1" w:rsidRDefault="00D17CB8" w:rsidP="00D54D81">
      <w:pPr>
        <w:spacing w:line="560" w:lineRule="exact"/>
        <w:ind w:firstLineChars="200" w:firstLine="667"/>
        <w:rPr>
          <w:rFonts w:ascii="仿宋_GB2312" w:eastAsia="仿宋_GB2312" w:hAnsi="仿宋" w:cs="楷体_GB2312"/>
          <w:spacing w:val="6"/>
          <w:sz w:val="32"/>
          <w:szCs w:val="32"/>
        </w:rPr>
      </w:pPr>
      <w:bookmarkStart w:id="28" w:name="_Toc135391423"/>
      <w:r>
        <w:rPr>
          <w:rFonts w:ascii="楷体" w:eastAsia="楷体" w:hAnsi="楷体" w:cs="楷体_GB2312" w:hint="eastAsia"/>
          <w:b/>
          <w:spacing w:val="6"/>
          <w:sz w:val="32"/>
          <w:szCs w:val="32"/>
        </w:rPr>
        <w:t>四、绩效评价指标分析</w:t>
      </w:r>
      <w:bookmarkStart w:id="29" w:name="_Toc135391424"/>
      <w:bookmarkEnd w:id="28"/>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hint="eastAsia"/>
          <w:sz w:val="32"/>
          <w:szCs w:val="32"/>
        </w:rPr>
        <w:t>（一）项目决策情况分析</w:t>
      </w:r>
      <w:bookmarkEnd w:id="29"/>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项目决策标准分20分，自评分20分。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（1）项目立项：该指标基准分为8分，主要考核项目立项依据充分性与立项程规范性，经评价，该指标自评得分8分。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（2）绩效目标：该指标基准分为8分，主要考核绩效目标合理性与绩效指标明确性，经评价，该指标自评得分8分。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（3）资金投入：该指标基准分为4分，主要考核预算编制科学性与资金分配合理性，经评价，该指标自评得分4分。</w:t>
      </w:r>
      <w:bookmarkStart w:id="30" w:name="_Toc135391425"/>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hint="eastAsia"/>
          <w:sz w:val="32"/>
          <w:szCs w:val="32"/>
        </w:rPr>
        <w:t>（二）项目过程情况分析</w:t>
      </w:r>
      <w:bookmarkEnd w:id="30"/>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项目过程管理标准分26分，自评分19.07分。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（1）资金管理：该指标基准分18分，主要考核资金到位率、预算执行率以及资金使用合规性，经评价，该指标自评得分11.07分。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（2）组织实施：该指标基准分8分，主要考核管理制度健全性和制度执行有效性，经评价，该指标自评得分8分。</w:t>
      </w:r>
      <w:bookmarkStart w:id="31" w:name="_Toc135391426"/>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hint="eastAsia"/>
          <w:sz w:val="32"/>
          <w:szCs w:val="32"/>
        </w:rPr>
        <w:t>（三）项目产出情况分析</w:t>
      </w:r>
      <w:bookmarkEnd w:id="31"/>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项目产出标准分30分，自评分30分.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1、产出数量：该指标基准分15分，主要考察是否保障两新组织党组织</w:t>
      </w:r>
      <w:r w:rsidR="005779AE">
        <w:rPr>
          <w:rFonts w:ascii="仿宋_GB2312" w:eastAsia="仿宋_GB2312" w:hAnsi="仿宋" w:cs="仿宋" w:hint="eastAsia"/>
          <w:kern w:val="0"/>
          <w:sz w:val="32"/>
          <w:szCs w:val="32"/>
        </w:rPr>
        <w:t>数目是否达标</w:t>
      </w:r>
      <w:r>
        <w:rPr>
          <w:rFonts w:ascii="仿宋_GB2312" w:eastAsia="仿宋_GB2312" w:hAnsi="仿宋" w:cs="仿宋" w:hint="eastAsia"/>
          <w:kern w:val="0"/>
          <w:sz w:val="32"/>
          <w:szCs w:val="32"/>
        </w:rPr>
        <w:t>。2023年，该项目保障两新组织党组织个数3个，经评价，该指标自评得分15分。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2、产出质量：该指标基准分8分，主要考察重点工作任务完成率是否达标，2023年，该项目重点工作任务完成率达100%，经评价，该指标自评得分8分。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3、产出时效：该指标基准分8分，主要考察及时拨付率是否达标</w:t>
      </w:r>
      <w:r w:rsidR="005779AE">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2023年，该项目资金在执行过程中，重点党建任务指标完成情况100%。经评价，该指标自评得分8分。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4、产出成本：该指标基准分6分，主要考察预算成本控制率，该项目控制在预算金额以内，经评价，该指标自评得分6分。</w:t>
      </w:r>
      <w:bookmarkStart w:id="32" w:name="_Toc135391427"/>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hint="eastAsia"/>
          <w:sz w:val="32"/>
          <w:szCs w:val="32"/>
        </w:rPr>
        <w:t>（四）项目效益情况分析</w:t>
      </w:r>
      <w:bookmarkEnd w:id="32"/>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项目效益标准分24分，自评分24分。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1、社会效益：该指标基准分12分，主要考察项目的实施是否具有社会效益，该项目两新组织达标率100%，经评价，该指标自评得分12分。</w:t>
      </w:r>
    </w:p>
    <w:p w:rsidR="002271C1" w:rsidRDefault="00D17CB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2、满意度：该指标基准分5分，主要考核项目实施的满意度，2023年该项目满意度达标</w:t>
      </w:r>
      <w:r w:rsidR="005779AE">
        <w:rPr>
          <w:rFonts w:ascii="仿宋_GB2312" w:eastAsia="仿宋_GB2312" w:hAnsi="仿宋" w:cs="仿宋" w:hint="eastAsia"/>
          <w:kern w:val="0"/>
          <w:sz w:val="32"/>
          <w:szCs w:val="32"/>
        </w:rPr>
        <w:t>，</w:t>
      </w:r>
      <w:r w:rsidR="005779AE" w:rsidRPr="005779AE">
        <w:rPr>
          <w:rFonts w:ascii="仿宋_GB2312" w:eastAsia="仿宋_GB2312" w:hAnsi="仿宋" w:cs="仿宋" w:hint="eastAsia"/>
          <w:kern w:val="0"/>
          <w:sz w:val="32"/>
          <w:szCs w:val="32"/>
        </w:rPr>
        <w:t>.服务对象满意率90%以上</w:t>
      </w:r>
      <w:r>
        <w:rPr>
          <w:rFonts w:ascii="仿宋_GB2312" w:eastAsia="仿宋_GB2312" w:hAnsi="仿宋" w:cs="仿宋" w:hint="eastAsia"/>
          <w:kern w:val="0"/>
          <w:sz w:val="32"/>
          <w:szCs w:val="32"/>
        </w:rPr>
        <w:t>。该指标自评得分5分。</w:t>
      </w:r>
      <w:bookmarkStart w:id="33" w:name="_Toc486235481"/>
      <w:bookmarkStart w:id="34" w:name="_Toc135391428"/>
      <w:bookmarkStart w:id="35" w:name="_Toc488670799"/>
      <w:bookmarkStart w:id="36" w:name="_Toc433141358"/>
    </w:p>
    <w:p w:rsidR="002271C1" w:rsidRDefault="00D17CB8" w:rsidP="00D54D81">
      <w:pPr>
        <w:spacing w:line="560" w:lineRule="exact"/>
        <w:ind w:firstLineChars="200" w:firstLine="667"/>
        <w:rPr>
          <w:rFonts w:ascii="楷体" w:eastAsia="楷体" w:hAnsi="楷体" w:cs="仿宋"/>
          <w:b/>
          <w:kern w:val="0"/>
          <w:sz w:val="32"/>
          <w:szCs w:val="32"/>
        </w:rPr>
      </w:pPr>
      <w:r>
        <w:rPr>
          <w:rFonts w:ascii="楷体" w:eastAsia="楷体" w:hAnsi="楷体" w:hint="eastAsia"/>
          <w:b/>
          <w:spacing w:val="6"/>
          <w:sz w:val="32"/>
          <w:szCs w:val="32"/>
        </w:rPr>
        <w:t>五、</w:t>
      </w:r>
      <w:bookmarkEnd w:id="33"/>
      <w:r>
        <w:rPr>
          <w:rFonts w:ascii="楷体" w:eastAsia="楷体" w:hAnsi="楷体" w:hint="eastAsia"/>
          <w:b/>
          <w:spacing w:val="6"/>
          <w:sz w:val="32"/>
          <w:szCs w:val="32"/>
        </w:rPr>
        <w:t>主要经验及做法</w:t>
      </w:r>
      <w:bookmarkEnd w:id="34"/>
    </w:p>
    <w:p w:rsidR="002271C1" w:rsidRDefault="00D17CB8">
      <w:pPr>
        <w:overflowPunct w:val="0"/>
        <w:adjustRightInd w:val="0"/>
        <w:snapToGrid w:val="0"/>
        <w:spacing w:line="560" w:lineRule="exact"/>
        <w:ind w:firstLineChars="200" w:firstLine="664"/>
        <w:rPr>
          <w:rFonts w:ascii="仿宋_GB2312" w:eastAsia="仿宋_GB2312" w:hAnsi="仿宋"/>
          <w:bCs/>
          <w:spacing w:val="6"/>
          <w:sz w:val="32"/>
          <w:szCs w:val="32"/>
        </w:rPr>
      </w:pPr>
      <w:bookmarkStart w:id="37" w:name="_Toc135391429"/>
      <w:r>
        <w:rPr>
          <w:rFonts w:ascii="仿宋_GB2312" w:eastAsia="仿宋_GB2312" w:hAnsi="仿宋" w:hint="eastAsia"/>
          <w:bCs/>
          <w:spacing w:val="6"/>
          <w:sz w:val="32"/>
          <w:szCs w:val="32"/>
        </w:rPr>
        <w:t>2023年，通过该项目的实施，</w:t>
      </w:r>
      <w:r>
        <w:rPr>
          <w:rFonts w:eastAsia="仿宋_GB2312"/>
          <w:kern w:val="0"/>
          <w:sz w:val="32"/>
          <w:szCs w:val="32"/>
        </w:rPr>
        <w:t>围绕乡村全面振兴和</w:t>
      </w:r>
      <w:r>
        <w:rPr>
          <w:rFonts w:eastAsia="仿宋_GB2312" w:hint="eastAsia"/>
          <w:kern w:val="0"/>
          <w:sz w:val="32"/>
          <w:szCs w:val="32"/>
        </w:rPr>
        <w:t>“两新”组织</w:t>
      </w:r>
      <w:r>
        <w:rPr>
          <w:rFonts w:eastAsia="仿宋_GB2312"/>
          <w:kern w:val="0"/>
          <w:sz w:val="32"/>
          <w:szCs w:val="32"/>
        </w:rPr>
        <w:t>党组织建设，充分发挥</w:t>
      </w:r>
      <w:r>
        <w:rPr>
          <w:rFonts w:eastAsia="仿宋_GB2312"/>
          <w:kern w:val="0"/>
          <w:sz w:val="32"/>
          <w:szCs w:val="32"/>
        </w:rPr>
        <w:t>“</w:t>
      </w:r>
      <w:r>
        <w:rPr>
          <w:rFonts w:eastAsia="仿宋_GB2312"/>
          <w:kern w:val="0"/>
          <w:sz w:val="32"/>
          <w:szCs w:val="32"/>
        </w:rPr>
        <w:t>两新</w:t>
      </w:r>
      <w:r>
        <w:rPr>
          <w:rFonts w:eastAsia="仿宋_GB2312"/>
          <w:kern w:val="0"/>
          <w:sz w:val="32"/>
          <w:szCs w:val="32"/>
        </w:rPr>
        <w:t>”</w:t>
      </w:r>
      <w:r>
        <w:rPr>
          <w:rFonts w:eastAsia="仿宋_GB2312"/>
          <w:kern w:val="0"/>
          <w:sz w:val="32"/>
          <w:szCs w:val="32"/>
        </w:rPr>
        <w:t>组织党组织战斗堡垒作用和</w:t>
      </w:r>
      <w:r>
        <w:rPr>
          <w:rFonts w:eastAsia="仿宋_GB2312" w:hint="eastAsia"/>
          <w:kern w:val="0"/>
          <w:sz w:val="32"/>
          <w:szCs w:val="32"/>
        </w:rPr>
        <w:t>“两新”组织</w:t>
      </w:r>
      <w:r>
        <w:rPr>
          <w:rFonts w:eastAsia="仿宋_GB2312"/>
          <w:kern w:val="0"/>
          <w:sz w:val="32"/>
          <w:szCs w:val="32"/>
        </w:rPr>
        <w:t>党员先锋模范作用，为</w:t>
      </w:r>
      <w:r>
        <w:rPr>
          <w:rFonts w:eastAsia="仿宋_GB2312"/>
          <w:kern w:val="21"/>
          <w:sz w:val="32"/>
          <w:szCs w:val="32"/>
        </w:rPr>
        <w:t>全面推进昆明社会主义现代化建设贡献</w:t>
      </w:r>
      <w:r>
        <w:rPr>
          <w:rFonts w:eastAsia="仿宋_GB2312" w:hint="eastAsia"/>
          <w:kern w:val="21"/>
          <w:sz w:val="32"/>
          <w:szCs w:val="32"/>
        </w:rPr>
        <w:t>供销</w:t>
      </w:r>
      <w:r>
        <w:rPr>
          <w:rFonts w:eastAsia="仿宋_GB2312"/>
          <w:kern w:val="21"/>
          <w:sz w:val="32"/>
          <w:szCs w:val="32"/>
        </w:rPr>
        <w:t>力量。</w:t>
      </w:r>
    </w:p>
    <w:p w:rsidR="002271C1" w:rsidRDefault="00D17CB8" w:rsidP="00D54D81">
      <w:pPr>
        <w:snapToGrid w:val="0"/>
        <w:spacing w:line="590" w:lineRule="exact"/>
        <w:ind w:firstLineChars="200" w:firstLine="667"/>
        <w:rPr>
          <w:rFonts w:ascii="楷体" w:eastAsia="楷体" w:hAnsi="楷体"/>
          <w:b/>
          <w:spacing w:val="6"/>
          <w:sz w:val="32"/>
          <w:szCs w:val="32"/>
        </w:rPr>
      </w:pPr>
      <w:r>
        <w:rPr>
          <w:rFonts w:ascii="楷体" w:eastAsia="楷体" w:hAnsi="楷体" w:hint="eastAsia"/>
          <w:b/>
          <w:spacing w:val="6"/>
          <w:sz w:val="32"/>
          <w:szCs w:val="32"/>
        </w:rPr>
        <w:t>六、</w:t>
      </w:r>
      <w:bookmarkEnd w:id="35"/>
      <w:r>
        <w:rPr>
          <w:rFonts w:ascii="楷体" w:eastAsia="楷体" w:hAnsi="楷体" w:hint="eastAsia"/>
          <w:b/>
          <w:spacing w:val="6"/>
          <w:sz w:val="32"/>
          <w:szCs w:val="32"/>
        </w:rPr>
        <w:t>存在的问题及原因分析</w:t>
      </w:r>
      <w:bookmarkStart w:id="38" w:name="_Toc135391430"/>
      <w:bookmarkStart w:id="39" w:name="_Toc449473124"/>
      <w:bookmarkEnd w:id="37"/>
    </w:p>
    <w:p w:rsidR="002271C1" w:rsidRDefault="00D17CB8">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eastAsia="仿宋_GB2312"/>
          <w:kern w:val="0"/>
          <w:sz w:val="32"/>
          <w:szCs w:val="32"/>
        </w:rPr>
      </w:pPr>
      <w:r>
        <w:rPr>
          <w:rFonts w:eastAsia="仿宋_GB2312" w:hint="eastAsia"/>
          <w:kern w:val="0"/>
          <w:sz w:val="32"/>
          <w:szCs w:val="32"/>
        </w:rPr>
        <w:t>对党建工作如何引领“三农”工作破题拓展力度还不够强。未</w:t>
      </w:r>
      <w:r>
        <w:rPr>
          <w:rFonts w:eastAsia="仿宋_GB2312"/>
          <w:kern w:val="0"/>
          <w:sz w:val="32"/>
          <w:szCs w:val="32"/>
        </w:rPr>
        <w:t>结合</w:t>
      </w:r>
      <w:r>
        <w:rPr>
          <w:rFonts w:eastAsia="仿宋_GB2312"/>
          <w:kern w:val="0"/>
          <w:sz w:val="32"/>
          <w:szCs w:val="32"/>
        </w:rPr>
        <w:t>“</w:t>
      </w:r>
      <w:r>
        <w:rPr>
          <w:rFonts w:eastAsia="仿宋_GB2312"/>
          <w:kern w:val="0"/>
          <w:sz w:val="32"/>
          <w:szCs w:val="32"/>
        </w:rPr>
        <w:t>两新</w:t>
      </w:r>
      <w:r>
        <w:rPr>
          <w:rFonts w:eastAsia="仿宋_GB2312"/>
          <w:kern w:val="0"/>
          <w:sz w:val="32"/>
          <w:szCs w:val="32"/>
        </w:rPr>
        <w:t>”</w:t>
      </w:r>
      <w:r>
        <w:rPr>
          <w:rFonts w:eastAsia="仿宋_GB2312"/>
          <w:kern w:val="0"/>
          <w:sz w:val="32"/>
          <w:szCs w:val="32"/>
        </w:rPr>
        <w:t>特点，创造性开展党建工作</w:t>
      </w:r>
      <w:r>
        <w:rPr>
          <w:rFonts w:eastAsia="仿宋_GB2312" w:hint="eastAsia"/>
          <w:kern w:val="0"/>
          <w:sz w:val="32"/>
          <w:szCs w:val="32"/>
        </w:rPr>
        <w:t>，</w:t>
      </w:r>
      <w:r>
        <w:rPr>
          <w:rFonts w:eastAsia="仿宋_GB2312"/>
          <w:kern w:val="0"/>
          <w:sz w:val="32"/>
          <w:szCs w:val="32"/>
        </w:rPr>
        <w:t>找准党建与</w:t>
      </w:r>
      <w:r>
        <w:rPr>
          <w:rFonts w:eastAsia="仿宋_GB2312"/>
          <w:kern w:val="0"/>
          <w:sz w:val="32"/>
          <w:szCs w:val="32"/>
        </w:rPr>
        <w:t>“</w:t>
      </w:r>
      <w:r>
        <w:rPr>
          <w:rFonts w:eastAsia="仿宋_GB2312"/>
          <w:kern w:val="0"/>
          <w:sz w:val="32"/>
          <w:szCs w:val="32"/>
        </w:rPr>
        <w:t>三农</w:t>
      </w:r>
      <w:r>
        <w:rPr>
          <w:rFonts w:eastAsia="仿宋_GB2312"/>
          <w:kern w:val="0"/>
          <w:sz w:val="32"/>
          <w:szCs w:val="32"/>
        </w:rPr>
        <w:t>”</w:t>
      </w:r>
      <w:r>
        <w:rPr>
          <w:rFonts w:eastAsia="仿宋_GB2312"/>
          <w:kern w:val="0"/>
          <w:sz w:val="32"/>
          <w:szCs w:val="32"/>
        </w:rPr>
        <w:t>工作结合点</w:t>
      </w:r>
      <w:r>
        <w:rPr>
          <w:rFonts w:eastAsia="仿宋_GB2312" w:hint="eastAsia"/>
          <w:kern w:val="0"/>
          <w:sz w:val="32"/>
          <w:szCs w:val="32"/>
        </w:rPr>
        <w:t>。党员发挥先锋模范作用办法措施不多，成效</w:t>
      </w:r>
      <w:r>
        <w:rPr>
          <w:rFonts w:eastAsia="仿宋_GB2312" w:hint="eastAsia"/>
          <w:kern w:val="0"/>
          <w:sz w:val="32"/>
          <w:szCs w:val="32"/>
        </w:rPr>
        <w:lastRenderedPageBreak/>
        <w:t>不明显。</w:t>
      </w:r>
    </w:p>
    <w:p w:rsidR="002271C1" w:rsidRDefault="00D17CB8">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楷体" w:eastAsia="楷体" w:hAnsi="楷体"/>
          <w:b/>
          <w:spacing w:val="6"/>
          <w:sz w:val="32"/>
          <w:szCs w:val="32"/>
        </w:rPr>
      </w:pPr>
      <w:bookmarkStart w:id="40" w:name="_GoBack"/>
      <w:bookmarkEnd w:id="40"/>
      <w:r>
        <w:rPr>
          <w:rFonts w:ascii="楷体" w:eastAsia="楷体" w:hAnsi="楷体" w:hint="eastAsia"/>
          <w:b/>
          <w:spacing w:val="6"/>
          <w:sz w:val="32"/>
          <w:szCs w:val="32"/>
        </w:rPr>
        <w:t>七、有关建议</w:t>
      </w:r>
      <w:bookmarkEnd w:id="38"/>
    </w:p>
    <w:p w:rsidR="002271C1" w:rsidRDefault="00D17CB8">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eastAsia="仿宋_GB2312"/>
          <w:kern w:val="0"/>
          <w:sz w:val="32"/>
          <w:szCs w:val="32"/>
        </w:rPr>
      </w:pPr>
      <w:bookmarkStart w:id="41" w:name="_Toc135391431"/>
      <w:bookmarkStart w:id="42" w:name="_Toc486420194"/>
      <w:bookmarkStart w:id="43" w:name="_Toc486235484"/>
      <w:bookmarkStart w:id="44" w:name="_Toc488670803"/>
      <w:bookmarkEnd w:id="36"/>
      <w:bookmarkEnd w:id="39"/>
      <w:r>
        <w:rPr>
          <w:rFonts w:eastAsia="仿宋_GB2312" w:hint="eastAsia"/>
          <w:kern w:val="0"/>
          <w:sz w:val="32"/>
          <w:szCs w:val="32"/>
        </w:rPr>
        <w:t>1.</w:t>
      </w:r>
      <w:r>
        <w:rPr>
          <w:rFonts w:eastAsia="仿宋_GB2312"/>
          <w:kern w:val="0"/>
          <w:sz w:val="32"/>
          <w:szCs w:val="32"/>
        </w:rPr>
        <w:t>切实把党建</w:t>
      </w:r>
      <w:r>
        <w:rPr>
          <w:rFonts w:eastAsia="仿宋_GB2312"/>
          <w:kern w:val="0"/>
          <w:sz w:val="32"/>
          <w:szCs w:val="32"/>
        </w:rPr>
        <w:t>“</w:t>
      </w:r>
      <w:r>
        <w:rPr>
          <w:rFonts w:eastAsia="仿宋_GB2312"/>
          <w:kern w:val="0"/>
          <w:sz w:val="32"/>
          <w:szCs w:val="32"/>
        </w:rPr>
        <w:t>渗透</w:t>
      </w:r>
      <w:r>
        <w:rPr>
          <w:rFonts w:eastAsia="仿宋_GB2312"/>
          <w:kern w:val="0"/>
          <w:sz w:val="32"/>
          <w:szCs w:val="32"/>
        </w:rPr>
        <w:t>”</w:t>
      </w:r>
      <w:r>
        <w:rPr>
          <w:rFonts w:eastAsia="仿宋_GB2312"/>
          <w:kern w:val="0"/>
          <w:sz w:val="32"/>
          <w:szCs w:val="32"/>
        </w:rPr>
        <w:t>和</w:t>
      </w:r>
      <w:r>
        <w:rPr>
          <w:rFonts w:eastAsia="仿宋_GB2312"/>
          <w:kern w:val="0"/>
          <w:sz w:val="32"/>
          <w:szCs w:val="32"/>
        </w:rPr>
        <w:t>“</w:t>
      </w:r>
      <w:r>
        <w:rPr>
          <w:rFonts w:eastAsia="仿宋_GB2312"/>
          <w:kern w:val="0"/>
          <w:sz w:val="32"/>
          <w:szCs w:val="32"/>
        </w:rPr>
        <w:t>融入</w:t>
      </w:r>
      <w:r>
        <w:rPr>
          <w:rFonts w:eastAsia="仿宋_GB2312"/>
          <w:kern w:val="0"/>
          <w:sz w:val="32"/>
          <w:szCs w:val="32"/>
        </w:rPr>
        <w:t>”</w:t>
      </w:r>
      <w:r>
        <w:rPr>
          <w:rFonts w:eastAsia="仿宋_GB2312"/>
          <w:kern w:val="0"/>
          <w:sz w:val="32"/>
          <w:szCs w:val="32"/>
        </w:rPr>
        <w:t>促进</w:t>
      </w:r>
      <w:r>
        <w:rPr>
          <w:rFonts w:eastAsia="仿宋_GB2312"/>
          <w:kern w:val="0"/>
          <w:sz w:val="32"/>
          <w:szCs w:val="32"/>
        </w:rPr>
        <w:t>“</w:t>
      </w:r>
      <w:r>
        <w:rPr>
          <w:rFonts w:eastAsia="仿宋_GB2312"/>
          <w:kern w:val="0"/>
          <w:sz w:val="32"/>
          <w:szCs w:val="32"/>
        </w:rPr>
        <w:t>三农</w:t>
      </w:r>
      <w:r>
        <w:rPr>
          <w:rFonts w:eastAsia="仿宋_GB2312"/>
          <w:kern w:val="0"/>
          <w:sz w:val="32"/>
          <w:szCs w:val="32"/>
        </w:rPr>
        <w:t>”</w:t>
      </w:r>
      <w:r>
        <w:rPr>
          <w:rFonts w:eastAsia="仿宋_GB2312"/>
          <w:kern w:val="0"/>
          <w:sz w:val="32"/>
          <w:szCs w:val="32"/>
        </w:rPr>
        <w:t>发展这个中心，凝聚</w:t>
      </w:r>
      <w:r>
        <w:rPr>
          <w:rFonts w:eastAsia="仿宋_GB2312"/>
          <w:kern w:val="0"/>
          <w:sz w:val="32"/>
          <w:szCs w:val="32"/>
        </w:rPr>
        <w:t>“</w:t>
      </w:r>
      <w:r>
        <w:rPr>
          <w:rFonts w:eastAsia="仿宋_GB2312"/>
          <w:kern w:val="0"/>
          <w:sz w:val="32"/>
          <w:szCs w:val="32"/>
        </w:rPr>
        <w:t>两新</w:t>
      </w:r>
      <w:r>
        <w:rPr>
          <w:rFonts w:eastAsia="仿宋_GB2312"/>
          <w:kern w:val="0"/>
          <w:sz w:val="32"/>
          <w:szCs w:val="32"/>
        </w:rPr>
        <w:t>”</w:t>
      </w:r>
      <w:r>
        <w:rPr>
          <w:rFonts w:eastAsia="仿宋_GB2312"/>
          <w:kern w:val="0"/>
          <w:sz w:val="32"/>
          <w:szCs w:val="32"/>
        </w:rPr>
        <w:t>领域磅礴力量，助力</w:t>
      </w:r>
      <w:r>
        <w:rPr>
          <w:rFonts w:eastAsia="仿宋_GB2312"/>
          <w:kern w:val="0"/>
          <w:sz w:val="32"/>
          <w:szCs w:val="32"/>
        </w:rPr>
        <w:t>“</w:t>
      </w:r>
      <w:r>
        <w:rPr>
          <w:rFonts w:eastAsia="仿宋_GB2312"/>
          <w:kern w:val="0"/>
          <w:sz w:val="32"/>
          <w:szCs w:val="32"/>
        </w:rPr>
        <w:t>三农</w:t>
      </w:r>
      <w:r>
        <w:rPr>
          <w:rFonts w:eastAsia="仿宋_GB2312"/>
          <w:kern w:val="0"/>
          <w:sz w:val="32"/>
          <w:szCs w:val="32"/>
        </w:rPr>
        <w:t>”</w:t>
      </w:r>
      <w:r>
        <w:rPr>
          <w:rFonts w:eastAsia="仿宋_GB2312"/>
          <w:kern w:val="0"/>
          <w:sz w:val="32"/>
          <w:szCs w:val="32"/>
        </w:rPr>
        <w:t>高质量发展。</w:t>
      </w:r>
    </w:p>
    <w:p w:rsidR="002271C1" w:rsidRDefault="00D17CB8">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仿宋_GB2312" w:eastAsia="仿宋_GB2312" w:hAnsi="仿宋"/>
          <w:spacing w:val="6"/>
          <w:sz w:val="32"/>
          <w:szCs w:val="32"/>
        </w:rPr>
      </w:pPr>
      <w:r>
        <w:rPr>
          <w:rFonts w:eastAsia="仿宋_GB2312" w:hint="eastAsia"/>
          <w:kern w:val="0"/>
          <w:sz w:val="32"/>
          <w:szCs w:val="32"/>
        </w:rPr>
        <w:t>2.</w:t>
      </w:r>
      <w:r>
        <w:rPr>
          <w:rFonts w:eastAsia="仿宋_GB2312"/>
          <w:kern w:val="0"/>
          <w:sz w:val="32"/>
          <w:szCs w:val="32"/>
        </w:rPr>
        <w:t>提升</w:t>
      </w:r>
      <w:r>
        <w:rPr>
          <w:rFonts w:eastAsia="仿宋_GB2312" w:hint="eastAsia"/>
          <w:kern w:val="0"/>
          <w:sz w:val="32"/>
          <w:szCs w:val="32"/>
        </w:rPr>
        <w:t>“</w:t>
      </w:r>
      <w:r>
        <w:rPr>
          <w:rFonts w:eastAsia="仿宋_GB2312"/>
          <w:kern w:val="0"/>
          <w:sz w:val="32"/>
          <w:szCs w:val="32"/>
        </w:rPr>
        <w:t>两新</w:t>
      </w:r>
      <w:r>
        <w:rPr>
          <w:rFonts w:eastAsia="仿宋_GB2312" w:hint="eastAsia"/>
          <w:kern w:val="0"/>
          <w:sz w:val="32"/>
          <w:szCs w:val="32"/>
        </w:rPr>
        <w:t>”</w:t>
      </w:r>
      <w:r>
        <w:rPr>
          <w:rFonts w:eastAsia="仿宋_GB2312"/>
          <w:kern w:val="0"/>
          <w:sz w:val="32"/>
          <w:szCs w:val="32"/>
        </w:rPr>
        <w:t>组织引领力</w:t>
      </w:r>
      <w:r>
        <w:rPr>
          <w:rFonts w:eastAsia="仿宋_GB2312" w:hint="eastAsia"/>
          <w:kern w:val="0"/>
          <w:sz w:val="32"/>
          <w:szCs w:val="32"/>
        </w:rPr>
        <w:t>，抓实作用发挥</w:t>
      </w:r>
      <w:r>
        <w:rPr>
          <w:rFonts w:eastAsia="仿宋_GB2312"/>
          <w:kern w:val="0"/>
          <w:sz w:val="32"/>
          <w:szCs w:val="32"/>
        </w:rPr>
        <w:t>。按照</w:t>
      </w:r>
      <w:r>
        <w:rPr>
          <w:rFonts w:eastAsia="仿宋_GB2312" w:hint="eastAsia"/>
          <w:kern w:val="0"/>
          <w:sz w:val="32"/>
          <w:szCs w:val="32"/>
        </w:rPr>
        <w:t>“</w:t>
      </w:r>
      <w:r>
        <w:rPr>
          <w:rFonts w:eastAsia="仿宋_GB2312"/>
          <w:kern w:val="0"/>
          <w:sz w:val="32"/>
          <w:szCs w:val="32"/>
        </w:rPr>
        <w:t>一支部一特色</w:t>
      </w:r>
      <w:r>
        <w:rPr>
          <w:rFonts w:eastAsia="仿宋_GB2312" w:hint="eastAsia"/>
          <w:kern w:val="0"/>
          <w:sz w:val="32"/>
          <w:szCs w:val="32"/>
        </w:rPr>
        <w:t>”</w:t>
      </w:r>
      <w:r>
        <w:rPr>
          <w:rFonts w:eastAsia="仿宋_GB2312"/>
          <w:kern w:val="0"/>
          <w:sz w:val="32"/>
          <w:szCs w:val="32"/>
        </w:rPr>
        <w:t>的要求，广泛开展</w:t>
      </w:r>
      <w:r>
        <w:rPr>
          <w:rFonts w:eastAsia="仿宋_GB2312" w:hint="eastAsia"/>
          <w:kern w:val="0"/>
          <w:sz w:val="32"/>
          <w:szCs w:val="32"/>
        </w:rPr>
        <w:t>“</w:t>
      </w:r>
      <w:r>
        <w:rPr>
          <w:rFonts w:eastAsia="仿宋_GB2312"/>
          <w:kern w:val="0"/>
          <w:sz w:val="32"/>
          <w:szCs w:val="32"/>
        </w:rPr>
        <w:t>党建品牌</w:t>
      </w:r>
      <w:r>
        <w:rPr>
          <w:rFonts w:eastAsia="仿宋_GB2312" w:hint="eastAsia"/>
          <w:kern w:val="0"/>
          <w:sz w:val="32"/>
          <w:szCs w:val="32"/>
        </w:rPr>
        <w:t>”</w:t>
      </w:r>
      <w:r>
        <w:rPr>
          <w:rFonts w:eastAsia="仿宋_GB2312"/>
          <w:kern w:val="0"/>
          <w:sz w:val="32"/>
          <w:szCs w:val="32"/>
        </w:rPr>
        <w:t>创建活动，提升</w:t>
      </w:r>
      <w:r>
        <w:rPr>
          <w:rFonts w:eastAsia="仿宋_GB2312" w:hint="eastAsia"/>
          <w:kern w:val="0"/>
          <w:sz w:val="32"/>
          <w:szCs w:val="32"/>
        </w:rPr>
        <w:t>“</w:t>
      </w:r>
      <w:r>
        <w:rPr>
          <w:rFonts w:eastAsia="仿宋_GB2312"/>
          <w:kern w:val="0"/>
          <w:sz w:val="32"/>
          <w:szCs w:val="32"/>
        </w:rPr>
        <w:t>两新</w:t>
      </w:r>
      <w:r>
        <w:rPr>
          <w:rFonts w:eastAsia="仿宋_GB2312" w:hint="eastAsia"/>
          <w:kern w:val="0"/>
          <w:sz w:val="32"/>
          <w:szCs w:val="32"/>
        </w:rPr>
        <w:t>”</w:t>
      </w:r>
      <w:r>
        <w:rPr>
          <w:rFonts w:eastAsia="仿宋_GB2312"/>
          <w:kern w:val="0"/>
          <w:sz w:val="32"/>
          <w:szCs w:val="32"/>
        </w:rPr>
        <w:t>组织党建品牌意识；</w:t>
      </w:r>
      <w:r>
        <w:rPr>
          <w:rFonts w:eastAsia="仿宋_GB2312"/>
          <w:bCs/>
          <w:snapToGrid w:val="0"/>
          <w:kern w:val="0"/>
          <w:sz w:val="32"/>
          <w:szCs w:val="32"/>
        </w:rPr>
        <w:t>广泛开展走访慰问、参观传统教育基地、学党章忆党史、重温入党誓词、</w:t>
      </w:r>
      <w:r>
        <w:rPr>
          <w:rFonts w:eastAsia="仿宋_GB2312" w:hint="eastAsia"/>
          <w:bCs/>
          <w:snapToGrid w:val="0"/>
          <w:kern w:val="0"/>
          <w:sz w:val="32"/>
          <w:szCs w:val="32"/>
        </w:rPr>
        <w:t>“</w:t>
      </w:r>
      <w:r>
        <w:rPr>
          <w:rFonts w:eastAsia="仿宋_GB2312"/>
          <w:bCs/>
          <w:snapToGrid w:val="0"/>
          <w:kern w:val="0"/>
          <w:sz w:val="32"/>
          <w:szCs w:val="32"/>
        </w:rPr>
        <w:t>结对关爱</w:t>
      </w:r>
      <w:r>
        <w:rPr>
          <w:rFonts w:eastAsia="仿宋_GB2312" w:hint="eastAsia"/>
          <w:bCs/>
          <w:snapToGrid w:val="0"/>
          <w:kern w:val="0"/>
          <w:sz w:val="32"/>
          <w:szCs w:val="32"/>
        </w:rPr>
        <w:t>”</w:t>
      </w:r>
      <w:r>
        <w:rPr>
          <w:rFonts w:eastAsia="仿宋_GB2312"/>
          <w:bCs/>
          <w:snapToGrid w:val="0"/>
          <w:kern w:val="0"/>
          <w:sz w:val="32"/>
          <w:szCs w:val="32"/>
        </w:rPr>
        <w:t>、主题党课、文体活动等形式多样的系列活动，凝聚起爱党爱国爱民情怀，进一步提升</w:t>
      </w:r>
      <w:r>
        <w:rPr>
          <w:rFonts w:eastAsia="仿宋_GB2312" w:hint="eastAsia"/>
          <w:bCs/>
          <w:snapToGrid w:val="0"/>
          <w:kern w:val="0"/>
          <w:sz w:val="32"/>
          <w:szCs w:val="32"/>
        </w:rPr>
        <w:t>“</w:t>
      </w:r>
      <w:r>
        <w:rPr>
          <w:rFonts w:eastAsia="仿宋_GB2312"/>
          <w:bCs/>
          <w:snapToGrid w:val="0"/>
          <w:kern w:val="0"/>
          <w:sz w:val="32"/>
          <w:szCs w:val="32"/>
        </w:rPr>
        <w:t>两新</w:t>
      </w:r>
      <w:r>
        <w:rPr>
          <w:rFonts w:eastAsia="仿宋_GB2312" w:hint="eastAsia"/>
          <w:bCs/>
          <w:snapToGrid w:val="0"/>
          <w:kern w:val="0"/>
          <w:sz w:val="32"/>
          <w:szCs w:val="32"/>
        </w:rPr>
        <w:t>”</w:t>
      </w:r>
      <w:r>
        <w:rPr>
          <w:rFonts w:eastAsia="仿宋_GB2312"/>
          <w:bCs/>
          <w:snapToGrid w:val="0"/>
          <w:kern w:val="0"/>
          <w:sz w:val="32"/>
          <w:szCs w:val="32"/>
        </w:rPr>
        <w:t>组织引领力。</w:t>
      </w:r>
    </w:p>
    <w:p w:rsidR="002271C1" w:rsidRDefault="00D17CB8">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楷体" w:eastAsia="楷体" w:hAnsi="楷体"/>
          <w:b/>
          <w:spacing w:val="6"/>
          <w:sz w:val="32"/>
          <w:szCs w:val="32"/>
        </w:rPr>
      </w:pPr>
      <w:r>
        <w:rPr>
          <w:rFonts w:ascii="楷体" w:eastAsia="楷体" w:hAnsi="楷体" w:hint="eastAsia"/>
          <w:b/>
          <w:spacing w:val="6"/>
          <w:sz w:val="32"/>
          <w:szCs w:val="32"/>
        </w:rPr>
        <w:t>八、其他需要说明的问题</w:t>
      </w:r>
      <w:bookmarkEnd w:id="41"/>
    </w:p>
    <w:p w:rsidR="002271C1" w:rsidRDefault="00D17CB8">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仿宋_GB2312" w:eastAsia="仿宋_GB2312" w:hAnsi="仿宋"/>
          <w:spacing w:val="6"/>
          <w:sz w:val="32"/>
          <w:szCs w:val="32"/>
        </w:rPr>
      </w:pPr>
      <w:r>
        <w:rPr>
          <w:rFonts w:ascii="仿宋_GB2312" w:eastAsia="仿宋_GB2312" w:hAnsi="仿宋" w:hint="eastAsia"/>
          <w:spacing w:val="6"/>
          <w:sz w:val="32"/>
          <w:szCs w:val="32"/>
        </w:rPr>
        <w:t>无。</w:t>
      </w:r>
      <w:bookmarkStart w:id="45" w:name="_Toc135391432"/>
    </w:p>
    <w:p w:rsidR="002271C1" w:rsidRDefault="00D17CB8">
      <w:pPr>
        <w:ind w:leftChars="304" w:left="1598" w:hangingChars="300" w:hanging="960"/>
        <w:rPr>
          <w:rFonts w:ascii="仿宋_GB2312" w:eastAsia="仿宋_GB2312" w:hAnsi="仿宋"/>
          <w:spacing w:val="6"/>
          <w:sz w:val="32"/>
          <w:szCs w:val="32"/>
        </w:rPr>
      </w:pPr>
      <w:r>
        <w:rPr>
          <w:rFonts w:ascii="仿宋_GB2312" w:eastAsia="仿宋_GB2312" w:hAnsi="仿宋" w:hint="eastAsia"/>
          <w:sz w:val="32"/>
          <w:szCs w:val="32"/>
        </w:rPr>
        <w:t>附</w:t>
      </w:r>
      <w:bookmarkEnd w:id="42"/>
      <w:bookmarkEnd w:id="43"/>
      <w:bookmarkEnd w:id="44"/>
      <w:r>
        <w:rPr>
          <w:rFonts w:ascii="仿宋_GB2312" w:eastAsia="仿宋_GB2312" w:hAnsi="仿宋" w:hint="eastAsia"/>
          <w:sz w:val="32"/>
          <w:szCs w:val="32"/>
        </w:rPr>
        <w:t>件：</w:t>
      </w:r>
      <w:bookmarkEnd w:id="45"/>
      <w:r>
        <w:rPr>
          <w:rFonts w:ascii="仿宋_GB2312" w:eastAsia="仿宋_GB2312" w:hAnsi="仿宋" w:cs="仿宋" w:hint="eastAsia"/>
          <w:kern w:val="0"/>
          <w:sz w:val="32"/>
          <w:szCs w:val="32"/>
        </w:rPr>
        <w:t>《两新组织党建工作经费资金指标体系及评分表》</w:t>
      </w:r>
    </w:p>
    <w:p w:rsidR="002271C1" w:rsidRDefault="00D17CB8">
      <w:pPr>
        <w:spacing w:line="590" w:lineRule="exact"/>
        <w:ind w:right="936"/>
        <w:jc w:val="right"/>
        <w:rPr>
          <w:rFonts w:ascii="仿宋_GB2312" w:eastAsia="仿宋_GB2312" w:hAnsi="仿宋"/>
          <w:spacing w:val="6"/>
          <w:sz w:val="32"/>
          <w:szCs w:val="32"/>
        </w:rPr>
      </w:pPr>
      <w:r>
        <w:rPr>
          <w:rFonts w:ascii="仿宋_GB2312" w:eastAsia="仿宋_GB2312" w:hAnsi="仿宋" w:hint="eastAsia"/>
          <w:spacing w:val="6"/>
          <w:sz w:val="32"/>
          <w:szCs w:val="32"/>
        </w:rPr>
        <w:t>昆明市供销合作社联合社</w:t>
      </w:r>
    </w:p>
    <w:p w:rsidR="002271C1" w:rsidRDefault="00D17CB8">
      <w:pPr>
        <w:rPr>
          <w:rFonts w:ascii="仿宋_GB2312" w:eastAsia="仿宋_GB2312" w:hAnsi="仿宋" w:cs="仿宋_GB2312"/>
          <w:sz w:val="32"/>
          <w:szCs w:val="32"/>
        </w:rPr>
      </w:pPr>
      <w:r>
        <w:rPr>
          <w:rFonts w:ascii="仿宋_GB2312" w:eastAsia="仿宋_GB2312" w:hAnsi="仿宋" w:hint="eastAsia"/>
          <w:spacing w:val="6"/>
          <w:sz w:val="32"/>
          <w:szCs w:val="32"/>
        </w:rPr>
        <w:t xml:space="preserve">                            2024年5月24日</w:t>
      </w:r>
    </w:p>
    <w:sectPr w:rsidR="002271C1" w:rsidSect="002271C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F72" w:rsidRDefault="008C4F72" w:rsidP="002271C1">
      <w:r>
        <w:separator/>
      </w:r>
    </w:p>
  </w:endnote>
  <w:endnote w:type="continuationSeparator" w:id="1">
    <w:p w:rsidR="008C4F72" w:rsidRDefault="008C4F72" w:rsidP="00227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C1" w:rsidRDefault="00713F33">
    <w:pPr>
      <w:pStyle w:val="a6"/>
      <w:jc w:val="center"/>
    </w:pPr>
    <w:r w:rsidRPr="00713F33">
      <w:fldChar w:fldCharType="begin"/>
    </w:r>
    <w:r w:rsidR="00D17CB8">
      <w:instrText>PAGE   \* MERGEFORMAT</w:instrText>
    </w:r>
    <w:r w:rsidRPr="00713F33">
      <w:fldChar w:fldCharType="separate"/>
    </w:r>
    <w:r w:rsidR="00356D4A" w:rsidRPr="00356D4A">
      <w:rPr>
        <w:noProof/>
        <w:lang w:val="zh-CN"/>
      </w:rPr>
      <w:t>1</w:t>
    </w:r>
    <w:r>
      <w:rPr>
        <w:lang w:val="zh-CN"/>
      </w:rPr>
      <w:fldChar w:fldCharType="end"/>
    </w:r>
  </w:p>
  <w:p w:rsidR="002271C1" w:rsidRDefault="002271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F72" w:rsidRDefault="008C4F72" w:rsidP="002271C1">
      <w:r>
        <w:separator/>
      </w:r>
    </w:p>
  </w:footnote>
  <w:footnote w:type="continuationSeparator" w:id="1">
    <w:p w:rsidR="008C4F72" w:rsidRDefault="008C4F72" w:rsidP="00227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FD4"/>
    <w:rsid w:val="B97F359F"/>
    <w:rsid w:val="DA8FBBE1"/>
    <w:rsid w:val="EB773CE4"/>
    <w:rsid w:val="EFFFB9B2"/>
    <w:rsid w:val="FF7FAA61"/>
    <w:rsid w:val="00001907"/>
    <w:rsid w:val="0000299A"/>
    <w:rsid w:val="00004E64"/>
    <w:rsid w:val="00006B18"/>
    <w:rsid w:val="0001092C"/>
    <w:rsid w:val="0001335A"/>
    <w:rsid w:val="00013A10"/>
    <w:rsid w:val="00020BB0"/>
    <w:rsid w:val="00022D89"/>
    <w:rsid w:val="000242A5"/>
    <w:rsid w:val="00030E44"/>
    <w:rsid w:val="00032A21"/>
    <w:rsid w:val="00036087"/>
    <w:rsid w:val="00036F03"/>
    <w:rsid w:val="00043EBF"/>
    <w:rsid w:val="00054280"/>
    <w:rsid w:val="00055E92"/>
    <w:rsid w:val="000560B4"/>
    <w:rsid w:val="00056AEA"/>
    <w:rsid w:val="00056F5E"/>
    <w:rsid w:val="00057160"/>
    <w:rsid w:val="00057718"/>
    <w:rsid w:val="00060424"/>
    <w:rsid w:val="00061EF0"/>
    <w:rsid w:val="000639DF"/>
    <w:rsid w:val="000654A5"/>
    <w:rsid w:val="0006592F"/>
    <w:rsid w:val="00083193"/>
    <w:rsid w:val="00083581"/>
    <w:rsid w:val="00085BED"/>
    <w:rsid w:val="00093E1E"/>
    <w:rsid w:val="00094BDE"/>
    <w:rsid w:val="00095ACC"/>
    <w:rsid w:val="000A244A"/>
    <w:rsid w:val="000A3951"/>
    <w:rsid w:val="000A725E"/>
    <w:rsid w:val="000B0A45"/>
    <w:rsid w:val="000B3719"/>
    <w:rsid w:val="000B37DE"/>
    <w:rsid w:val="000B523E"/>
    <w:rsid w:val="000B64B9"/>
    <w:rsid w:val="000B7527"/>
    <w:rsid w:val="000C78EF"/>
    <w:rsid w:val="000D0689"/>
    <w:rsid w:val="000D4EF9"/>
    <w:rsid w:val="000D56B7"/>
    <w:rsid w:val="000E2016"/>
    <w:rsid w:val="000E217B"/>
    <w:rsid w:val="000E2F95"/>
    <w:rsid w:val="000E4BF4"/>
    <w:rsid w:val="000E626B"/>
    <w:rsid w:val="000E7452"/>
    <w:rsid w:val="000F1D27"/>
    <w:rsid w:val="000F26EE"/>
    <w:rsid w:val="000F42E1"/>
    <w:rsid w:val="000F50A1"/>
    <w:rsid w:val="000F6D2C"/>
    <w:rsid w:val="000F6E5D"/>
    <w:rsid w:val="001154A8"/>
    <w:rsid w:val="00115ED9"/>
    <w:rsid w:val="001164C5"/>
    <w:rsid w:val="00121E9D"/>
    <w:rsid w:val="00123529"/>
    <w:rsid w:val="001274FD"/>
    <w:rsid w:val="0012755E"/>
    <w:rsid w:val="00132201"/>
    <w:rsid w:val="00132C1B"/>
    <w:rsid w:val="00142E97"/>
    <w:rsid w:val="001514BF"/>
    <w:rsid w:val="00151AC2"/>
    <w:rsid w:val="00151C77"/>
    <w:rsid w:val="00155E09"/>
    <w:rsid w:val="0016267C"/>
    <w:rsid w:val="00163B5E"/>
    <w:rsid w:val="00163DB1"/>
    <w:rsid w:val="00164DF8"/>
    <w:rsid w:val="00165501"/>
    <w:rsid w:val="0016591E"/>
    <w:rsid w:val="0017018A"/>
    <w:rsid w:val="001707EE"/>
    <w:rsid w:val="001721B7"/>
    <w:rsid w:val="00173E34"/>
    <w:rsid w:val="00174946"/>
    <w:rsid w:val="00176134"/>
    <w:rsid w:val="0017646D"/>
    <w:rsid w:val="00177914"/>
    <w:rsid w:val="00183F6E"/>
    <w:rsid w:val="001854A8"/>
    <w:rsid w:val="0019560A"/>
    <w:rsid w:val="0019609D"/>
    <w:rsid w:val="00196A57"/>
    <w:rsid w:val="001A2565"/>
    <w:rsid w:val="001A5CF8"/>
    <w:rsid w:val="001B255B"/>
    <w:rsid w:val="001B6D84"/>
    <w:rsid w:val="001C00AE"/>
    <w:rsid w:val="001C031A"/>
    <w:rsid w:val="001C17B1"/>
    <w:rsid w:val="001C7A8F"/>
    <w:rsid w:val="001C7EE9"/>
    <w:rsid w:val="001D2212"/>
    <w:rsid w:val="001D563E"/>
    <w:rsid w:val="001D73CF"/>
    <w:rsid w:val="001E3DF9"/>
    <w:rsid w:val="001E5E48"/>
    <w:rsid w:val="001E605B"/>
    <w:rsid w:val="001E73D3"/>
    <w:rsid w:val="001E7843"/>
    <w:rsid w:val="001F0449"/>
    <w:rsid w:val="001F2714"/>
    <w:rsid w:val="001F4FC7"/>
    <w:rsid w:val="001F5628"/>
    <w:rsid w:val="001F6199"/>
    <w:rsid w:val="001F752F"/>
    <w:rsid w:val="0020226E"/>
    <w:rsid w:val="00204A3C"/>
    <w:rsid w:val="002074A2"/>
    <w:rsid w:val="0021193F"/>
    <w:rsid w:val="00217190"/>
    <w:rsid w:val="00225232"/>
    <w:rsid w:val="002252F2"/>
    <w:rsid w:val="002271C1"/>
    <w:rsid w:val="002336AE"/>
    <w:rsid w:val="002343D5"/>
    <w:rsid w:val="002362E4"/>
    <w:rsid w:val="00236553"/>
    <w:rsid w:val="002409F4"/>
    <w:rsid w:val="00245257"/>
    <w:rsid w:val="002458FB"/>
    <w:rsid w:val="00251B90"/>
    <w:rsid w:val="00257B52"/>
    <w:rsid w:val="0026050E"/>
    <w:rsid w:val="002606A5"/>
    <w:rsid w:val="00262D86"/>
    <w:rsid w:val="00264442"/>
    <w:rsid w:val="00277B46"/>
    <w:rsid w:val="00281408"/>
    <w:rsid w:val="00281F55"/>
    <w:rsid w:val="002877FF"/>
    <w:rsid w:val="00287EA3"/>
    <w:rsid w:val="00291C5B"/>
    <w:rsid w:val="0029313D"/>
    <w:rsid w:val="002944CF"/>
    <w:rsid w:val="00297560"/>
    <w:rsid w:val="002A002D"/>
    <w:rsid w:val="002A1930"/>
    <w:rsid w:val="002A773A"/>
    <w:rsid w:val="002B22C2"/>
    <w:rsid w:val="002B3231"/>
    <w:rsid w:val="002B3989"/>
    <w:rsid w:val="002B57A0"/>
    <w:rsid w:val="002B61D2"/>
    <w:rsid w:val="002B6525"/>
    <w:rsid w:val="002C127F"/>
    <w:rsid w:val="002C1D82"/>
    <w:rsid w:val="002C6752"/>
    <w:rsid w:val="002D173F"/>
    <w:rsid w:val="002D2B75"/>
    <w:rsid w:val="002D418F"/>
    <w:rsid w:val="002D529F"/>
    <w:rsid w:val="002D66AB"/>
    <w:rsid w:val="002D6FB8"/>
    <w:rsid w:val="002E2121"/>
    <w:rsid w:val="002E308A"/>
    <w:rsid w:val="002E6A61"/>
    <w:rsid w:val="002E6B18"/>
    <w:rsid w:val="002E7DC7"/>
    <w:rsid w:val="002F025C"/>
    <w:rsid w:val="002F1E5C"/>
    <w:rsid w:val="002F45BB"/>
    <w:rsid w:val="002F4D1E"/>
    <w:rsid w:val="002F510C"/>
    <w:rsid w:val="002F75E0"/>
    <w:rsid w:val="00303E94"/>
    <w:rsid w:val="00305676"/>
    <w:rsid w:val="00305A32"/>
    <w:rsid w:val="00306DA6"/>
    <w:rsid w:val="00310982"/>
    <w:rsid w:val="00310DCE"/>
    <w:rsid w:val="00314884"/>
    <w:rsid w:val="00314DFB"/>
    <w:rsid w:val="00322949"/>
    <w:rsid w:val="003229C2"/>
    <w:rsid w:val="00323A4B"/>
    <w:rsid w:val="00327A9A"/>
    <w:rsid w:val="00332D07"/>
    <w:rsid w:val="00333AE6"/>
    <w:rsid w:val="00337092"/>
    <w:rsid w:val="00340583"/>
    <w:rsid w:val="003442E1"/>
    <w:rsid w:val="00353AD0"/>
    <w:rsid w:val="00356C78"/>
    <w:rsid w:val="00356D4A"/>
    <w:rsid w:val="00357C0D"/>
    <w:rsid w:val="003617B4"/>
    <w:rsid w:val="00364F74"/>
    <w:rsid w:val="00365C65"/>
    <w:rsid w:val="0037434C"/>
    <w:rsid w:val="0038125A"/>
    <w:rsid w:val="003831C5"/>
    <w:rsid w:val="0038541E"/>
    <w:rsid w:val="003859F9"/>
    <w:rsid w:val="00387BB5"/>
    <w:rsid w:val="00390208"/>
    <w:rsid w:val="003975AD"/>
    <w:rsid w:val="003A22FB"/>
    <w:rsid w:val="003A425F"/>
    <w:rsid w:val="003A7535"/>
    <w:rsid w:val="003B0CC4"/>
    <w:rsid w:val="003B0D8C"/>
    <w:rsid w:val="003B0F1C"/>
    <w:rsid w:val="003B77C5"/>
    <w:rsid w:val="003C43ED"/>
    <w:rsid w:val="003D2B62"/>
    <w:rsid w:val="003D2E4A"/>
    <w:rsid w:val="003D3D32"/>
    <w:rsid w:val="003D5842"/>
    <w:rsid w:val="003E225E"/>
    <w:rsid w:val="003E25A9"/>
    <w:rsid w:val="003E2E2D"/>
    <w:rsid w:val="003E4888"/>
    <w:rsid w:val="003E4D4A"/>
    <w:rsid w:val="003E51C7"/>
    <w:rsid w:val="003E5753"/>
    <w:rsid w:val="003F0A47"/>
    <w:rsid w:val="003F10DF"/>
    <w:rsid w:val="003F7219"/>
    <w:rsid w:val="00404C75"/>
    <w:rsid w:val="00406217"/>
    <w:rsid w:val="004072DF"/>
    <w:rsid w:val="00412364"/>
    <w:rsid w:val="004150AB"/>
    <w:rsid w:val="004157A9"/>
    <w:rsid w:val="00415AE8"/>
    <w:rsid w:val="0041636C"/>
    <w:rsid w:val="00416BF5"/>
    <w:rsid w:val="00423367"/>
    <w:rsid w:val="004246EB"/>
    <w:rsid w:val="004274C0"/>
    <w:rsid w:val="00427818"/>
    <w:rsid w:val="00427D18"/>
    <w:rsid w:val="0043447E"/>
    <w:rsid w:val="00440342"/>
    <w:rsid w:val="00440393"/>
    <w:rsid w:val="00446BE7"/>
    <w:rsid w:val="00452CBA"/>
    <w:rsid w:val="00452D3D"/>
    <w:rsid w:val="004556B4"/>
    <w:rsid w:val="00457F7F"/>
    <w:rsid w:val="0046123E"/>
    <w:rsid w:val="00462D41"/>
    <w:rsid w:val="00463369"/>
    <w:rsid w:val="00463E29"/>
    <w:rsid w:val="00466445"/>
    <w:rsid w:val="004702E9"/>
    <w:rsid w:val="00471FA9"/>
    <w:rsid w:val="0047314A"/>
    <w:rsid w:val="00473E9A"/>
    <w:rsid w:val="00475157"/>
    <w:rsid w:val="00477F92"/>
    <w:rsid w:val="00480790"/>
    <w:rsid w:val="0048484E"/>
    <w:rsid w:val="004858C8"/>
    <w:rsid w:val="004875BF"/>
    <w:rsid w:val="004909E2"/>
    <w:rsid w:val="00491174"/>
    <w:rsid w:val="004A5D18"/>
    <w:rsid w:val="004B1A79"/>
    <w:rsid w:val="004B2970"/>
    <w:rsid w:val="004B48DB"/>
    <w:rsid w:val="004B6D39"/>
    <w:rsid w:val="004C0705"/>
    <w:rsid w:val="004C07C3"/>
    <w:rsid w:val="004C0B9B"/>
    <w:rsid w:val="004C0D92"/>
    <w:rsid w:val="004C5879"/>
    <w:rsid w:val="004C59FC"/>
    <w:rsid w:val="004C75E0"/>
    <w:rsid w:val="004D6BC4"/>
    <w:rsid w:val="004E4DFF"/>
    <w:rsid w:val="004E5859"/>
    <w:rsid w:val="004E614C"/>
    <w:rsid w:val="004F11C9"/>
    <w:rsid w:val="004F159B"/>
    <w:rsid w:val="00500469"/>
    <w:rsid w:val="00501810"/>
    <w:rsid w:val="00501DB5"/>
    <w:rsid w:val="00502648"/>
    <w:rsid w:val="00502CFF"/>
    <w:rsid w:val="00503C7E"/>
    <w:rsid w:val="00505753"/>
    <w:rsid w:val="005246B6"/>
    <w:rsid w:val="005263F5"/>
    <w:rsid w:val="00527E6B"/>
    <w:rsid w:val="00530BF9"/>
    <w:rsid w:val="00532D5A"/>
    <w:rsid w:val="0053441B"/>
    <w:rsid w:val="005355E5"/>
    <w:rsid w:val="00536431"/>
    <w:rsid w:val="00536611"/>
    <w:rsid w:val="00536930"/>
    <w:rsid w:val="00537002"/>
    <w:rsid w:val="005453D2"/>
    <w:rsid w:val="005513B3"/>
    <w:rsid w:val="005528A3"/>
    <w:rsid w:val="005548DD"/>
    <w:rsid w:val="005553E5"/>
    <w:rsid w:val="005560B2"/>
    <w:rsid w:val="00561184"/>
    <w:rsid w:val="005761FC"/>
    <w:rsid w:val="0057657D"/>
    <w:rsid w:val="005779AE"/>
    <w:rsid w:val="00577B1E"/>
    <w:rsid w:val="005860A5"/>
    <w:rsid w:val="005871CB"/>
    <w:rsid w:val="005948F6"/>
    <w:rsid w:val="00597029"/>
    <w:rsid w:val="00597FA6"/>
    <w:rsid w:val="005A29EC"/>
    <w:rsid w:val="005A391E"/>
    <w:rsid w:val="005A708D"/>
    <w:rsid w:val="005A7816"/>
    <w:rsid w:val="005B12C2"/>
    <w:rsid w:val="005B2934"/>
    <w:rsid w:val="005B2AB6"/>
    <w:rsid w:val="005B4C25"/>
    <w:rsid w:val="005B5D55"/>
    <w:rsid w:val="005C1212"/>
    <w:rsid w:val="005C2C47"/>
    <w:rsid w:val="005C3F11"/>
    <w:rsid w:val="005C6944"/>
    <w:rsid w:val="005D13A7"/>
    <w:rsid w:val="005D27AA"/>
    <w:rsid w:val="005E490F"/>
    <w:rsid w:val="005E6270"/>
    <w:rsid w:val="005E7A26"/>
    <w:rsid w:val="005E7CDA"/>
    <w:rsid w:val="005F55AB"/>
    <w:rsid w:val="006037D5"/>
    <w:rsid w:val="00604C2E"/>
    <w:rsid w:val="0060695B"/>
    <w:rsid w:val="00611526"/>
    <w:rsid w:val="00611D41"/>
    <w:rsid w:val="0061213D"/>
    <w:rsid w:val="0061550A"/>
    <w:rsid w:val="006161DF"/>
    <w:rsid w:val="006214EA"/>
    <w:rsid w:val="0062350B"/>
    <w:rsid w:val="006235C3"/>
    <w:rsid w:val="00623923"/>
    <w:rsid w:val="0063034B"/>
    <w:rsid w:val="00630A1A"/>
    <w:rsid w:val="0063550E"/>
    <w:rsid w:val="006374F6"/>
    <w:rsid w:val="0063758D"/>
    <w:rsid w:val="006408D8"/>
    <w:rsid w:val="00641C52"/>
    <w:rsid w:val="00643429"/>
    <w:rsid w:val="006452CF"/>
    <w:rsid w:val="00650407"/>
    <w:rsid w:val="006552B7"/>
    <w:rsid w:val="006564E8"/>
    <w:rsid w:val="006566A8"/>
    <w:rsid w:val="00656F51"/>
    <w:rsid w:val="00670027"/>
    <w:rsid w:val="00671D8B"/>
    <w:rsid w:val="00671ED3"/>
    <w:rsid w:val="006726B8"/>
    <w:rsid w:val="006728C8"/>
    <w:rsid w:val="006834D3"/>
    <w:rsid w:val="00683AC2"/>
    <w:rsid w:val="00684419"/>
    <w:rsid w:val="00690324"/>
    <w:rsid w:val="00691277"/>
    <w:rsid w:val="006915BA"/>
    <w:rsid w:val="00692658"/>
    <w:rsid w:val="0069645D"/>
    <w:rsid w:val="006A243F"/>
    <w:rsid w:val="006A3BC1"/>
    <w:rsid w:val="006A5E4B"/>
    <w:rsid w:val="006B67D4"/>
    <w:rsid w:val="006C1CBF"/>
    <w:rsid w:val="006C3062"/>
    <w:rsid w:val="006D2B15"/>
    <w:rsid w:val="006D3DA0"/>
    <w:rsid w:val="006D49D7"/>
    <w:rsid w:val="006D6531"/>
    <w:rsid w:val="006E046A"/>
    <w:rsid w:val="006E04A9"/>
    <w:rsid w:val="006E752B"/>
    <w:rsid w:val="006F0215"/>
    <w:rsid w:val="006F22BE"/>
    <w:rsid w:val="006F4B9F"/>
    <w:rsid w:val="006F616A"/>
    <w:rsid w:val="006F62C6"/>
    <w:rsid w:val="006F78DD"/>
    <w:rsid w:val="00703A74"/>
    <w:rsid w:val="00707177"/>
    <w:rsid w:val="00707C89"/>
    <w:rsid w:val="007121C5"/>
    <w:rsid w:val="0071222F"/>
    <w:rsid w:val="00713F33"/>
    <w:rsid w:val="00714718"/>
    <w:rsid w:val="0071531A"/>
    <w:rsid w:val="00720DA9"/>
    <w:rsid w:val="00723F65"/>
    <w:rsid w:val="007270CB"/>
    <w:rsid w:val="007302F4"/>
    <w:rsid w:val="007319B6"/>
    <w:rsid w:val="00741541"/>
    <w:rsid w:val="00741BC7"/>
    <w:rsid w:val="00754C76"/>
    <w:rsid w:val="00756378"/>
    <w:rsid w:val="007612BE"/>
    <w:rsid w:val="007636C3"/>
    <w:rsid w:val="00764240"/>
    <w:rsid w:val="007664D1"/>
    <w:rsid w:val="007708A4"/>
    <w:rsid w:val="007716A9"/>
    <w:rsid w:val="00771808"/>
    <w:rsid w:val="007729F4"/>
    <w:rsid w:val="00773E14"/>
    <w:rsid w:val="007762F8"/>
    <w:rsid w:val="00781E88"/>
    <w:rsid w:val="00782D0F"/>
    <w:rsid w:val="00784D59"/>
    <w:rsid w:val="00786B61"/>
    <w:rsid w:val="0079555D"/>
    <w:rsid w:val="00796403"/>
    <w:rsid w:val="00796536"/>
    <w:rsid w:val="007A4448"/>
    <w:rsid w:val="007A6E9F"/>
    <w:rsid w:val="007A7120"/>
    <w:rsid w:val="007A761A"/>
    <w:rsid w:val="007B41E9"/>
    <w:rsid w:val="007B6871"/>
    <w:rsid w:val="007C45F8"/>
    <w:rsid w:val="007C6FD5"/>
    <w:rsid w:val="007C75DF"/>
    <w:rsid w:val="007C7EE4"/>
    <w:rsid w:val="007D0AC8"/>
    <w:rsid w:val="007D2B77"/>
    <w:rsid w:val="007D2C24"/>
    <w:rsid w:val="007D6CFC"/>
    <w:rsid w:val="007D73C5"/>
    <w:rsid w:val="007E3B24"/>
    <w:rsid w:val="007F2CAD"/>
    <w:rsid w:val="007F68E0"/>
    <w:rsid w:val="00804364"/>
    <w:rsid w:val="00806BCB"/>
    <w:rsid w:val="00806CA1"/>
    <w:rsid w:val="00810301"/>
    <w:rsid w:val="00810A1A"/>
    <w:rsid w:val="00815EDF"/>
    <w:rsid w:val="00820ED5"/>
    <w:rsid w:val="008312A7"/>
    <w:rsid w:val="008339DF"/>
    <w:rsid w:val="008368FF"/>
    <w:rsid w:val="00836F58"/>
    <w:rsid w:val="00837412"/>
    <w:rsid w:val="00837E9B"/>
    <w:rsid w:val="0084154C"/>
    <w:rsid w:val="00842A7D"/>
    <w:rsid w:val="00845669"/>
    <w:rsid w:val="00863C20"/>
    <w:rsid w:val="008701BE"/>
    <w:rsid w:val="00873040"/>
    <w:rsid w:val="008832C1"/>
    <w:rsid w:val="00893720"/>
    <w:rsid w:val="00897852"/>
    <w:rsid w:val="008A194D"/>
    <w:rsid w:val="008A72A1"/>
    <w:rsid w:val="008B0B2D"/>
    <w:rsid w:val="008B4D05"/>
    <w:rsid w:val="008C4F72"/>
    <w:rsid w:val="008C51F4"/>
    <w:rsid w:val="008D1ED6"/>
    <w:rsid w:val="008D4D94"/>
    <w:rsid w:val="008D712B"/>
    <w:rsid w:val="008E00E6"/>
    <w:rsid w:val="008E1005"/>
    <w:rsid w:val="008E1FDD"/>
    <w:rsid w:val="008E3233"/>
    <w:rsid w:val="008E434E"/>
    <w:rsid w:val="008F1E86"/>
    <w:rsid w:val="008F4213"/>
    <w:rsid w:val="008F75C8"/>
    <w:rsid w:val="008F7AC1"/>
    <w:rsid w:val="009009AA"/>
    <w:rsid w:val="00904DAA"/>
    <w:rsid w:val="0090512D"/>
    <w:rsid w:val="00906785"/>
    <w:rsid w:val="00906FBC"/>
    <w:rsid w:val="00910C08"/>
    <w:rsid w:val="0091160F"/>
    <w:rsid w:val="00911B05"/>
    <w:rsid w:val="00913EDF"/>
    <w:rsid w:val="009152C8"/>
    <w:rsid w:val="00915D3F"/>
    <w:rsid w:val="009219DC"/>
    <w:rsid w:val="009275AE"/>
    <w:rsid w:val="00942587"/>
    <w:rsid w:val="00942DE7"/>
    <w:rsid w:val="009500F5"/>
    <w:rsid w:val="00952603"/>
    <w:rsid w:val="00953EB0"/>
    <w:rsid w:val="00960FC6"/>
    <w:rsid w:val="00964C60"/>
    <w:rsid w:val="00970A40"/>
    <w:rsid w:val="00974D83"/>
    <w:rsid w:val="009771E7"/>
    <w:rsid w:val="00981B65"/>
    <w:rsid w:val="00983496"/>
    <w:rsid w:val="009867BD"/>
    <w:rsid w:val="00991E30"/>
    <w:rsid w:val="00993859"/>
    <w:rsid w:val="009966F5"/>
    <w:rsid w:val="00996EC2"/>
    <w:rsid w:val="009974B4"/>
    <w:rsid w:val="009A1431"/>
    <w:rsid w:val="009A4575"/>
    <w:rsid w:val="009A628B"/>
    <w:rsid w:val="009B0766"/>
    <w:rsid w:val="009B279B"/>
    <w:rsid w:val="009B2A58"/>
    <w:rsid w:val="009B417E"/>
    <w:rsid w:val="009B47CD"/>
    <w:rsid w:val="009C20E1"/>
    <w:rsid w:val="009C4523"/>
    <w:rsid w:val="009C458F"/>
    <w:rsid w:val="009D0567"/>
    <w:rsid w:val="009E167C"/>
    <w:rsid w:val="009E1F0E"/>
    <w:rsid w:val="009E64F6"/>
    <w:rsid w:val="009F00CB"/>
    <w:rsid w:val="009F0706"/>
    <w:rsid w:val="009F2FD2"/>
    <w:rsid w:val="00A026B6"/>
    <w:rsid w:val="00A02CCF"/>
    <w:rsid w:val="00A070BE"/>
    <w:rsid w:val="00A10395"/>
    <w:rsid w:val="00A107AF"/>
    <w:rsid w:val="00A148B4"/>
    <w:rsid w:val="00A2542F"/>
    <w:rsid w:val="00A25E22"/>
    <w:rsid w:val="00A27A4B"/>
    <w:rsid w:val="00A32E7B"/>
    <w:rsid w:val="00A40926"/>
    <w:rsid w:val="00A4453B"/>
    <w:rsid w:val="00A50E45"/>
    <w:rsid w:val="00A520E3"/>
    <w:rsid w:val="00A57F7E"/>
    <w:rsid w:val="00A64D06"/>
    <w:rsid w:val="00A7258A"/>
    <w:rsid w:val="00A7279A"/>
    <w:rsid w:val="00A7477C"/>
    <w:rsid w:val="00A7699D"/>
    <w:rsid w:val="00A80CD4"/>
    <w:rsid w:val="00A8205B"/>
    <w:rsid w:val="00A82DAB"/>
    <w:rsid w:val="00A82F82"/>
    <w:rsid w:val="00AA58DA"/>
    <w:rsid w:val="00AB07AE"/>
    <w:rsid w:val="00AB7AB4"/>
    <w:rsid w:val="00AC21BF"/>
    <w:rsid w:val="00AC72BF"/>
    <w:rsid w:val="00AC7995"/>
    <w:rsid w:val="00AD1251"/>
    <w:rsid w:val="00AD2A0E"/>
    <w:rsid w:val="00AD3FD4"/>
    <w:rsid w:val="00AD6620"/>
    <w:rsid w:val="00AD6B11"/>
    <w:rsid w:val="00AD7256"/>
    <w:rsid w:val="00AE02DD"/>
    <w:rsid w:val="00AE1824"/>
    <w:rsid w:val="00AF10DB"/>
    <w:rsid w:val="00AF2A36"/>
    <w:rsid w:val="00AF2EF0"/>
    <w:rsid w:val="00AF4BDE"/>
    <w:rsid w:val="00B031D7"/>
    <w:rsid w:val="00B0454D"/>
    <w:rsid w:val="00B104F8"/>
    <w:rsid w:val="00B150B4"/>
    <w:rsid w:val="00B16C36"/>
    <w:rsid w:val="00B30CBC"/>
    <w:rsid w:val="00B320FB"/>
    <w:rsid w:val="00B33718"/>
    <w:rsid w:val="00B34CC0"/>
    <w:rsid w:val="00B42182"/>
    <w:rsid w:val="00B451A2"/>
    <w:rsid w:val="00B47BB6"/>
    <w:rsid w:val="00B5501C"/>
    <w:rsid w:val="00B55ED6"/>
    <w:rsid w:val="00B640A9"/>
    <w:rsid w:val="00B64AE6"/>
    <w:rsid w:val="00B724B3"/>
    <w:rsid w:val="00B800C8"/>
    <w:rsid w:val="00B81149"/>
    <w:rsid w:val="00B84B21"/>
    <w:rsid w:val="00B86726"/>
    <w:rsid w:val="00B90B68"/>
    <w:rsid w:val="00B92950"/>
    <w:rsid w:val="00BA14B8"/>
    <w:rsid w:val="00BA2AC0"/>
    <w:rsid w:val="00BA2CEE"/>
    <w:rsid w:val="00BA3FC6"/>
    <w:rsid w:val="00BA497F"/>
    <w:rsid w:val="00BA4BFA"/>
    <w:rsid w:val="00BA5814"/>
    <w:rsid w:val="00BC147D"/>
    <w:rsid w:val="00BC48E2"/>
    <w:rsid w:val="00BC53DB"/>
    <w:rsid w:val="00BC616C"/>
    <w:rsid w:val="00BC7A73"/>
    <w:rsid w:val="00BD1090"/>
    <w:rsid w:val="00BD54E0"/>
    <w:rsid w:val="00BD7143"/>
    <w:rsid w:val="00BD7CAD"/>
    <w:rsid w:val="00BD7D72"/>
    <w:rsid w:val="00BD7FF6"/>
    <w:rsid w:val="00BE26F8"/>
    <w:rsid w:val="00BE7581"/>
    <w:rsid w:val="00BF059B"/>
    <w:rsid w:val="00BF1CDD"/>
    <w:rsid w:val="00BF32DB"/>
    <w:rsid w:val="00BF396C"/>
    <w:rsid w:val="00BF4037"/>
    <w:rsid w:val="00BF4BFE"/>
    <w:rsid w:val="00BF4C12"/>
    <w:rsid w:val="00BF5B1E"/>
    <w:rsid w:val="00BF78C7"/>
    <w:rsid w:val="00C00E68"/>
    <w:rsid w:val="00C020CA"/>
    <w:rsid w:val="00C051E4"/>
    <w:rsid w:val="00C21E55"/>
    <w:rsid w:val="00C2228E"/>
    <w:rsid w:val="00C23C29"/>
    <w:rsid w:val="00C246E6"/>
    <w:rsid w:val="00C33075"/>
    <w:rsid w:val="00C33286"/>
    <w:rsid w:val="00C341CC"/>
    <w:rsid w:val="00C350BD"/>
    <w:rsid w:val="00C36836"/>
    <w:rsid w:val="00C37060"/>
    <w:rsid w:val="00C37C5A"/>
    <w:rsid w:val="00C4319D"/>
    <w:rsid w:val="00C461D8"/>
    <w:rsid w:val="00C514F9"/>
    <w:rsid w:val="00C518D3"/>
    <w:rsid w:val="00C533FB"/>
    <w:rsid w:val="00C544A0"/>
    <w:rsid w:val="00C55114"/>
    <w:rsid w:val="00C5538E"/>
    <w:rsid w:val="00C5588D"/>
    <w:rsid w:val="00C5629B"/>
    <w:rsid w:val="00C56A09"/>
    <w:rsid w:val="00C574E0"/>
    <w:rsid w:val="00C6084F"/>
    <w:rsid w:val="00C615C3"/>
    <w:rsid w:val="00C765C1"/>
    <w:rsid w:val="00C86102"/>
    <w:rsid w:val="00C90601"/>
    <w:rsid w:val="00C92789"/>
    <w:rsid w:val="00C9515C"/>
    <w:rsid w:val="00C95DF1"/>
    <w:rsid w:val="00C96704"/>
    <w:rsid w:val="00CA1198"/>
    <w:rsid w:val="00CA2EF3"/>
    <w:rsid w:val="00CA6D0D"/>
    <w:rsid w:val="00CA774E"/>
    <w:rsid w:val="00CB08AE"/>
    <w:rsid w:val="00CB3CF7"/>
    <w:rsid w:val="00CB6CA3"/>
    <w:rsid w:val="00CC191D"/>
    <w:rsid w:val="00CC2ECC"/>
    <w:rsid w:val="00CC41D9"/>
    <w:rsid w:val="00CD0B1E"/>
    <w:rsid w:val="00CD3348"/>
    <w:rsid w:val="00CD394B"/>
    <w:rsid w:val="00CD7B8E"/>
    <w:rsid w:val="00CE1CFD"/>
    <w:rsid w:val="00CE587D"/>
    <w:rsid w:val="00CF0D87"/>
    <w:rsid w:val="00CF4122"/>
    <w:rsid w:val="00CF5123"/>
    <w:rsid w:val="00D017CB"/>
    <w:rsid w:val="00D022B7"/>
    <w:rsid w:val="00D02CC7"/>
    <w:rsid w:val="00D10C56"/>
    <w:rsid w:val="00D127F8"/>
    <w:rsid w:val="00D130C4"/>
    <w:rsid w:val="00D14854"/>
    <w:rsid w:val="00D17CB8"/>
    <w:rsid w:val="00D22564"/>
    <w:rsid w:val="00D22981"/>
    <w:rsid w:val="00D242FC"/>
    <w:rsid w:val="00D25A4B"/>
    <w:rsid w:val="00D261E0"/>
    <w:rsid w:val="00D27385"/>
    <w:rsid w:val="00D31B46"/>
    <w:rsid w:val="00D33C31"/>
    <w:rsid w:val="00D345AA"/>
    <w:rsid w:val="00D35B04"/>
    <w:rsid w:val="00D35CED"/>
    <w:rsid w:val="00D40F16"/>
    <w:rsid w:val="00D4455E"/>
    <w:rsid w:val="00D44CC4"/>
    <w:rsid w:val="00D4690C"/>
    <w:rsid w:val="00D47723"/>
    <w:rsid w:val="00D5246F"/>
    <w:rsid w:val="00D52DC2"/>
    <w:rsid w:val="00D54D81"/>
    <w:rsid w:val="00D823A5"/>
    <w:rsid w:val="00D8480F"/>
    <w:rsid w:val="00D90895"/>
    <w:rsid w:val="00D938C5"/>
    <w:rsid w:val="00D94549"/>
    <w:rsid w:val="00DA0D20"/>
    <w:rsid w:val="00DA2483"/>
    <w:rsid w:val="00DA5FC6"/>
    <w:rsid w:val="00DB00D5"/>
    <w:rsid w:val="00DB5293"/>
    <w:rsid w:val="00DB6596"/>
    <w:rsid w:val="00DB7C1D"/>
    <w:rsid w:val="00DC1688"/>
    <w:rsid w:val="00DC2D45"/>
    <w:rsid w:val="00DC2F99"/>
    <w:rsid w:val="00DC75E1"/>
    <w:rsid w:val="00DD3CF3"/>
    <w:rsid w:val="00DD5535"/>
    <w:rsid w:val="00DD7A25"/>
    <w:rsid w:val="00DE0269"/>
    <w:rsid w:val="00DE55B5"/>
    <w:rsid w:val="00DE66B4"/>
    <w:rsid w:val="00DE766C"/>
    <w:rsid w:val="00DF2C6F"/>
    <w:rsid w:val="00DF3F78"/>
    <w:rsid w:val="00E012D5"/>
    <w:rsid w:val="00E07B3A"/>
    <w:rsid w:val="00E10CA5"/>
    <w:rsid w:val="00E11C74"/>
    <w:rsid w:val="00E1278D"/>
    <w:rsid w:val="00E20110"/>
    <w:rsid w:val="00E26D85"/>
    <w:rsid w:val="00E27B10"/>
    <w:rsid w:val="00E32419"/>
    <w:rsid w:val="00E32B75"/>
    <w:rsid w:val="00E3377F"/>
    <w:rsid w:val="00E359B9"/>
    <w:rsid w:val="00E376E9"/>
    <w:rsid w:val="00E44527"/>
    <w:rsid w:val="00E44AFA"/>
    <w:rsid w:val="00E45AC7"/>
    <w:rsid w:val="00E57152"/>
    <w:rsid w:val="00E5729C"/>
    <w:rsid w:val="00E602DA"/>
    <w:rsid w:val="00E61D4A"/>
    <w:rsid w:val="00E67EEE"/>
    <w:rsid w:val="00E808B6"/>
    <w:rsid w:val="00E80A3B"/>
    <w:rsid w:val="00E825E4"/>
    <w:rsid w:val="00E82C63"/>
    <w:rsid w:val="00E9610E"/>
    <w:rsid w:val="00E96D2A"/>
    <w:rsid w:val="00E9700F"/>
    <w:rsid w:val="00EA119C"/>
    <w:rsid w:val="00EA2D66"/>
    <w:rsid w:val="00EA3D3F"/>
    <w:rsid w:val="00EB380B"/>
    <w:rsid w:val="00EB39EB"/>
    <w:rsid w:val="00EB40DE"/>
    <w:rsid w:val="00EB558A"/>
    <w:rsid w:val="00EB5CC9"/>
    <w:rsid w:val="00EB5EFF"/>
    <w:rsid w:val="00EC1ACF"/>
    <w:rsid w:val="00EC6348"/>
    <w:rsid w:val="00EC64D0"/>
    <w:rsid w:val="00ED1694"/>
    <w:rsid w:val="00ED476F"/>
    <w:rsid w:val="00ED48BE"/>
    <w:rsid w:val="00EE0BBF"/>
    <w:rsid w:val="00EE297B"/>
    <w:rsid w:val="00EE2B37"/>
    <w:rsid w:val="00EE471A"/>
    <w:rsid w:val="00EE58C2"/>
    <w:rsid w:val="00EE7E63"/>
    <w:rsid w:val="00EF0D92"/>
    <w:rsid w:val="00EF1ACF"/>
    <w:rsid w:val="00EF5182"/>
    <w:rsid w:val="00EF5D16"/>
    <w:rsid w:val="00EF6526"/>
    <w:rsid w:val="00F00129"/>
    <w:rsid w:val="00F01DED"/>
    <w:rsid w:val="00F02417"/>
    <w:rsid w:val="00F04D6F"/>
    <w:rsid w:val="00F06A52"/>
    <w:rsid w:val="00F1107C"/>
    <w:rsid w:val="00F1494C"/>
    <w:rsid w:val="00F14DCA"/>
    <w:rsid w:val="00F15657"/>
    <w:rsid w:val="00F17B92"/>
    <w:rsid w:val="00F20673"/>
    <w:rsid w:val="00F20EA3"/>
    <w:rsid w:val="00F21405"/>
    <w:rsid w:val="00F24583"/>
    <w:rsid w:val="00F27BD4"/>
    <w:rsid w:val="00F3471C"/>
    <w:rsid w:val="00F34D45"/>
    <w:rsid w:val="00F42F42"/>
    <w:rsid w:val="00F43765"/>
    <w:rsid w:val="00F460BF"/>
    <w:rsid w:val="00F46332"/>
    <w:rsid w:val="00F5023B"/>
    <w:rsid w:val="00F508BF"/>
    <w:rsid w:val="00F5158C"/>
    <w:rsid w:val="00F53342"/>
    <w:rsid w:val="00F6034D"/>
    <w:rsid w:val="00F6369B"/>
    <w:rsid w:val="00F6407A"/>
    <w:rsid w:val="00F66577"/>
    <w:rsid w:val="00F702E3"/>
    <w:rsid w:val="00F71A3E"/>
    <w:rsid w:val="00F73253"/>
    <w:rsid w:val="00F7501F"/>
    <w:rsid w:val="00F75503"/>
    <w:rsid w:val="00F827C5"/>
    <w:rsid w:val="00F85877"/>
    <w:rsid w:val="00F8702D"/>
    <w:rsid w:val="00F879DF"/>
    <w:rsid w:val="00F91528"/>
    <w:rsid w:val="00F93756"/>
    <w:rsid w:val="00F94AE7"/>
    <w:rsid w:val="00F961E1"/>
    <w:rsid w:val="00F97290"/>
    <w:rsid w:val="00FA57C8"/>
    <w:rsid w:val="00FB2BC7"/>
    <w:rsid w:val="00FB3976"/>
    <w:rsid w:val="00FB4003"/>
    <w:rsid w:val="00FC1792"/>
    <w:rsid w:val="00FC2B31"/>
    <w:rsid w:val="00FC3F7E"/>
    <w:rsid w:val="00FC469F"/>
    <w:rsid w:val="00FC6DC0"/>
    <w:rsid w:val="00FD26B6"/>
    <w:rsid w:val="00FD2CF2"/>
    <w:rsid w:val="00FD516E"/>
    <w:rsid w:val="00FD7A54"/>
    <w:rsid w:val="00FE2621"/>
    <w:rsid w:val="00FE3312"/>
    <w:rsid w:val="00FE4F31"/>
    <w:rsid w:val="00FE667E"/>
    <w:rsid w:val="00FE7236"/>
    <w:rsid w:val="00FF5337"/>
    <w:rsid w:val="1E527B0F"/>
    <w:rsid w:val="21594C6D"/>
    <w:rsid w:val="397D2F11"/>
    <w:rsid w:val="5CE061AB"/>
    <w:rsid w:val="70EA3DEC"/>
    <w:rsid w:val="754F037F"/>
    <w:rsid w:val="7D35E7F9"/>
    <w:rsid w:val="7FFB8C5B"/>
    <w:rsid w:val="7FFD6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0" w:qFormat="1"/>
    <w:lsdException w:name="heading 4" w:locked="1" w:semiHidden="0"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semiHidden="0" w:unhideWhenUsed="0" w:qFormat="1"/>
    <w:lsdException w:name="Table Grid" w:locked="1"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271C1"/>
    <w:pPr>
      <w:widowControl w:val="0"/>
      <w:jc w:val="both"/>
    </w:pPr>
    <w:rPr>
      <w:kern w:val="2"/>
      <w:sz w:val="21"/>
      <w:szCs w:val="24"/>
    </w:rPr>
  </w:style>
  <w:style w:type="paragraph" w:styleId="1">
    <w:name w:val="heading 1"/>
    <w:basedOn w:val="a"/>
    <w:next w:val="a"/>
    <w:link w:val="1Char"/>
    <w:uiPriority w:val="99"/>
    <w:qFormat/>
    <w:rsid w:val="002271C1"/>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2271C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2271C1"/>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2271C1"/>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2271C1"/>
    <w:pPr>
      <w:ind w:firstLineChars="200" w:firstLine="420"/>
    </w:pPr>
  </w:style>
  <w:style w:type="paragraph" w:styleId="a4">
    <w:name w:val="annotation text"/>
    <w:basedOn w:val="a"/>
    <w:link w:val="Char"/>
    <w:uiPriority w:val="99"/>
    <w:semiHidden/>
    <w:unhideWhenUsed/>
    <w:qFormat/>
    <w:rsid w:val="002271C1"/>
    <w:pPr>
      <w:jc w:val="left"/>
    </w:pPr>
  </w:style>
  <w:style w:type="paragraph" w:styleId="30">
    <w:name w:val="toc 3"/>
    <w:basedOn w:val="a"/>
    <w:next w:val="a"/>
    <w:uiPriority w:val="39"/>
    <w:qFormat/>
    <w:locked/>
    <w:rsid w:val="002271C1"/>
    <w:pPr>
      <w:ind w:leftChars="400" w:left="840"/>
    </w:pPr>
  </w:style>
  <w:style w:type="paragraph" w:styleId="a5">
    <w:name w:val="Balloon Text"/>
    <w:basedOn w:val="a"/>
    <w:link w:val="Char0"/>
    <w:uiPriority w:val="99"/>
    <w:qFormat/>
    <w:rsid w:val="002271C1"/>
    <w:rPr>
      <w:sz w:val="18"/>
      <w:szCs w:val="18"/>
    </w:rPr>
  </w:style>
  <w:style w:type="paragraph" w:styleId="a6">
    <w:name w:val="footer"/>
    <w:basedOn w:val="a"/>
    <w:link w:val="Char1"/>
    <w:uiPriority w:val="99"/>
    <w:qFormat/>
    <w:rsid w:val="002271C1"/>
    <w:pPr>
      <w:tabs>
        <w:tab w:val="center" w:pos="4153"/>
        <w:tab w:val="right" w:pos="8306"/>
      </w:tabs>
      <w:snapToGrid w:val="0"/>
      <w:jc w:val="left"/>
    </w:pPr>
    <w:rPr>
      <w:rFonts w:ascii="Calibri" w:hAnsi="Calibri"/>
      <w:sz w:val="18"/>
      <w:szCs w:val="18"/>
    </w:rPr>
  </w:style>
  <w:style w:type="paragraph" w:styleId="a7">
    <w:name w:val="header"/>
    <w:basedOn w:val="a"/>
    <w:link w:val="Char2"/>
    <w:uiPriority w:val="99"/>
    <w:qFormat/>
    <w:rsid w:val="002271C1"/>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qFormat/>
    <w:rsid w:val="002271C1"/>
  </w:style>
  <w:style w:type="paragraph" w:styleId="20">
    <w:name w:val="toc 2"/>
    <w:basedOn w:val="a"/>
    <w:next w:val="a"/>
    <w:uiPriority w:val="39"/>
    <w:qFormat/>
    <w:rsid w:val="002271C1"/>
    <w:pPr>
      <w:ind w:leftChars="200" w:left="420"/>
    </w:pPr>
  </w:style>
  <w:style w:type="paragraph" w:styleId="a8">
    <w:name w:val="Normal (Web)"/>
    <w:basedOn w:val="a"/>
    <w:uiPriority w:val="99"/>
    <w:semiHidden/>
    <w:unhideWhenUsed/>
    <w:qFormat/>
    <w:rsid w:val="002271C1"/>
    <w:pPr>
      <w:spacing w:beforeAutospacing="1" w:afterAutospacing="1"/>
      <w:jc w:val="left"/>
    </w:pPr>
    <w:rPr>
      <w:kern w:val="0"/>
      <w:sz w:val="24"/>
    </w:rPr>
  </w:style>
  <w:style w:type="paragraph" w:styleId="a9">
    <w:name w:val="Title"/>
    <w:basedOn w:val="a"/>
    <w:next w:val="a"/>
    <w:link w:val="Char3"/>
    <w:qFormat/>
    <w:locked/>
    <w:rsid w:val="002271C1"/>
    <w:pPr>
      <w:spacing w:before="240" w:after="60"/>
      <w:jc w:val="center"/>
      <w:outlineLvl w:val="0"/>
    </w:pPr>
    <w:rPr>
      <w:rFonts w:ascii="Cambria" w:hAnsi="Cambria"/>
      <w:b/>
      <w:bCs/>
      <w:sz w:val="32"/>
      <w:szCs w:val="32"/>
    </w:rPr>
  </w:style>
  <w:style w:type="paragraph" w:styleId="aa">
    <w:name w:val="annotation subject"/>
    <w:basedOn w:val="a4"/>
    <w:next w:val="a4"/>
    <w:link w:val="Char4"/>
    <w:uiPriority w:val="99"/>
    <w:semiHidden/>
    <w:unhideWhenUsed/>
    <w:qFormat/>
    <w:rsid w:val="002271C1"/>
    <w:rPr>
      <w:b/>
      <w:bCs/>
    </w:rPr>
  </w:style>
  <w:style w:type="character" w:styleId="ab">
    <w:name w:val="Hyperlink"/>
    <w:uiPriority w:val="99"/>
    <w:qFormat/>
    <w:rsid w:val="002271C1"/>
    <w:rPr>
      <w:rFonts w:cs="Times New Roman"/>
      <w:color w:val="0000FF"/>
      <w:u w:val="single"/>
    </w:rPr>
  </w:style>
  <w:style w:type="character" w:styleId="ac">
    <w:name w:val="annotation reference"/>
    <w:uiPriority w:val="99"/>
    <w:semiHidden/>
    <w:unhideWhenUsed/>
    <w:qFormat/>
    <w:rsid w:val="002271C1"/>
    <w:rPr>
      <w:sz w:val="21"/>
      <w:szCs w:val="21"/>
    </w:rPr>
  </w:style>
  <w:style w:type="character" w:customStyle="1" w:styleId="1Char">
    <w:name w:val="标题 1 Char"/>
    <w:link w:val="1"/>
    <w:uiPriority w:val="99"/>
    <w:qFormat/>
    <w:locked/>
    <w:rsid w:val="002271C1"/>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2271C1"/>
    <w:rPr>
      <w:rFonts w:ascii="Cambria" w:eastAsia="宋体" w:hAnsi="Cambria" w:cs="Times New Roman"/>
      <w:b/>
      <w:bCs/>
      <w:sz w:val="32"/>
      <w:szCs w:val="32"/>
    </w:rPr>
  </w:style>
  <w:style w:type="character" w:customStyle="1" w:styleId="Char0">
    <w:name w:val="批注框文本 Char"/>
    <w:link w:val="a5"/>
    <w:uiPriority w:val="99"/>
    <w:semiHidden/>
    <w:qFormat/>
    <w:locked/>
    <w:rsid w:val="002271C1"/>
    <w:rPr>
      <w:rFonts w:ascii="Times New Roman" w:eastAsia="宋体" w:hAnsi="Times New Roman" w:cs="Times New Roman"/>
      <w:sz w:val="18"/>
      <w:szCs w:val="18"/>
    </w:rPr>
  </w:style>
  <w:style w:type="character" w:customStyle="1" w:styleId="Char1">
    <w:name w:val="页脚 Char"/>
    <w:link w:val="a6"/>
    <w:uiPriority w:val="99"/>
    <w:qFormat/>
    <w:locked/>
    <w:rsid w:val="002271C1"/>
    <w:rPr>
      <w:rFonts w:cs="Times New Roman"/>
      <w:sz w:val="18"/>
      <w:szCs w:val="18"/>
    </w:rPr>
  </w:style>
  <w:style w:type="character" w:customStyle="1" w:styleId="Char2">
    <w:name w:val="页眉 Char"/>
    <w:link w:val="a7"/>
    <w:uiPriority w:val="99"/>
    <w:semiHidden/>
    <w:qFormat/>
    <w:locked/>
    <w:rsid w:val="002271C1"/>
    <w:rPr>
      <w:rFonts w:cs="Times New Roman"/>
      <w:sz w:val="18"/>
      <w:szCs w:val="18"/>
    </w:rPr>
  </w:style>
  <w:style w:type="paragraph" w:customStyle="1" w:styleId="Ad">
    <w:name w:val="正文 A"/>
    <w:uiPriority w:val="99"/>
    <w:qFormat/>
    <w:rsid w:val="002271C1"/>
    <w:pPr>
      <w:spacing w:after="200" w:line="276" w:lineRule="auto"/>
    </w:pPr>
    <w:rPr>
      <w:rFonts w:ascii="Calibri" w:hAnsi="Calibri" w:cs="Calibri"/>
      <w:color w:val="000000"/>
      <w:sz w:val="22"/>
      <w:szCs w:val="22"/>
      <w:u w:color="000000"/>
    </w:rPr>
  </w:style>
  <w:style w:type="paragraph" w:customStyle="1" w:styleId="TOC1">
    <w:name w:val="TOC 标题1"/>
    <w:basedOn w:val="1"/>
    <w:next w:val="a"/>
    <w:uiPriority w:val="39"/>
    <w:unhideWhenUsed/>
    <w:qFormat/>
    <w:rsid w:val="002271C1"/>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Char3">
    <w:name w:val="标题 Char"/>
    <w:link w:val="a9"/>
    <w:qFormat/>
    <w:rsid w:val="002271C1"/>
    <w:rPr>
      <w:rFonts w:ascii="Cambria" w:hAnsi="Cambria" w:cs="Times New Roman"/>
      <w:b/>
      <w:bCs/>
      <w:kern w:val="2"/>
      <w:sz w:val="32"/>
      <w:szCs w:val="32"/>
    </w:rPr>
  </w:style>
  <w:style w:type="character" w:customStyle="1" w:styleId="3Char">
    <w:name w:val="标题 3 Char"/>
    <w:link w:val="3"/>
    <w:qFormat/>
    <w:rsid w:val="002271C1"/>
    <w:rPr>
      <w:rFonts w:ascii="Times New Roman" w:hAnsi="Times New Roman"/>
      <w:b/>
      <w:bCs/>
      <w:kern w:val="2"/>
      <w:sz w:val="32"/>
      <w:szCs w:val="32"/>
    </w:rPr>
  </w:style>
  <w:style w:type="character" w:customStyle="1" w:styleId="4Char">
    <w:name w:val="标题 4 Char"/>
    <w:link w:val="4"/>
    <w:qFormat/>
    <w:rsid w:val="002271C1"/>
    <w:rPr>
      <w:rFonts w:ascii="Cambria" w:eastAsia="宋体" w:hAnsi="Cambria" w:cs="Times New Roman"/>
      <w:b/>
      <w:bCs/>
      <w:kern w:val="2"/>
      <w:sz w:val="28"/>
      <w:szCs w:val="28"/>
    </w:rPr>
  </w:style>
  <w:style w:type="character" w:customStyle="1" w:styleId="Char">
    <w:name w:val="批注文字 Char"/>
    <w:link w:val="a4"/>
    <w:uiPriority w:val="99"/>
    <w:semiHidden/>
    <w:qFormat/>
    <w:rsid w:val="002271C1"/>
    <w:rPr>
      <w:rFonts w:ascii="Times New Roman" w:hAnsi="Times New Roman"/>
      <w:kern w:val="2"/>
      <w:sz w:val="21"/>
      <w:szCs w:val="24"/>
    </w:rPr>
  </w:style>
  <w:style w:type="character" w:customStyle="1" w:styleId="Char4">
    <w:name w:val="批注主题 Char"/>
    <w:link w:val="aa"/>
    <w:uiPriority w:val="99"/>
    <w:semiHidden/>
    <w:qFormat/>
    <w:rsid w:val="002271C1"/>
    <w:rPr>
      <w:rFonts w:ascii="Times New Roman" w:hAnsi="Times New Roman"/>
      <w:b/>
      <w:bCs/>
      <w:kern w:val="2"/>
      <w:sz w:val="21"/>
      <w:szCs w:val="24"/>
    </w:rPr>
  </w:style>
  <w:style w:type="paragraph" w:styleId="ae">
    <w:name w:val="No Spacing"/>
    <w:uiPriority w:val="1"/>
    <w:qFormat/>
    <w:rsid w:val="002271C1"/>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615</Words>
  <Characters>3509</Characters>
  <Application>Microsoft Office Word</Application>
  <DocSecurity>0</DocSecurity>
  <Lines>29</Lines>
  <Paragraphs>8</Paragraphs>
  <ScaleCrop>false</ScaleCrop>
  <Company>Microsoft</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昆明市供销合作社联合社</cp:lastModifiedBy>
  <cp:revision>7</cp:revision>
  <cp:lastPrinted>2017-07-21T18:05:00Z</cp:lastPrinted>
  <dcterms:created xsi:type="dcterms:W3CDTF">2024-05-13T22:09:00Z</dcterms:created>
  <dcterms:modified xsi:type="dcterms:W3CDTF">2024-08-15T08:42:00Z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4E0F0B8427AE48D3BEF25AC6CC0B3D1F</vt:lpwstr>
  </property>
</Properties>
</file>